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25EEE">
      <w:pPr>
        <w:spacing w:line="800" w:lineRule="exact"/>
        <w:jc w:val="center"/>
        <w:rPr>
          <w:rFonts w:ascii="宋体" w:hAnsi="宋体"/>
          <w:b/>
          <w:sz w:val="52"/>
          <w:szCs w:val="52"/>
        </w:rPr>
      </w:pPr>
    </w:p>
    <w:p w14:paraId="24872F15">
      <w:pPr>
        <w:spacing w:line="800" w:lineRule="exact"/>
        <w:jc w:val="center"/>
        <w:rPr>
          <w:rFonts w:ascii="宋体" w:hAnsi="宋体"/>
          <w:b/>
          <w:sz w:val="52"/>
          <w:szCs w:val="52"/>
        </w:rPr>
      </w:pPr>
      <w:r>
        <w:rPr>
          <w:rFonts w:hint="eastAsia" w:ascii="宋体" w:hAnsi="宋体"/>
          <w:b/>
          <w:sz w:val="52"/>
          <w:szCs w:val="52"/>
        </w:rPr>
        <w:t>福 建 农 林 大 学</w:t>
      </w:r>
    </w:p>
    <w:p w14:paraId="05EED28D">
      <w:pPr>
        <w:spacing w:line="720" w:lineRule="auto"/>
        <w:jc w:val="center"/>
        <w:rPr>
          <w:rFonts w:ascii="宋体" w:hAnsi="宋体"/>
          <w:b/>
          <w:sz w:val="52"/>
          <w:szCs w:val="52"/>
        </w:rPr>
      </w:pPr>
      <w:r>
        <w:rPr>
          <w:rFonts w:hint="eastAsia" w:ascii="宋体" w:hAnsi="宋体"/>
          <w:b/>
          <w:sz w:val="52"/>
          <w:szCs w:val="52"/>
        </w:rPr>
        <w:t>网 上 竞 价 文 件</w:t>
      </w:r>
    </w:p>
    <w:p w14:paraId="4EABF5DF">
      <w:pPr>
        <w:pStyle w:val="8"/>
        <w:spacing w:line="0" w:lineRule="atLeast"/>
        <w:jc w:val="center"/>
        <w:rPr>
          <w:rFonts w:hAnsi="宋体"/>
          <w:b/>
          <w:sz w:val="36"/>
        </w:rPr>
      </w:pPr>
    </w:p>
    <w:p w14:paraId="49C11962">
      <w:pPr>
        <w:pStyle w:val="8"/>
        <w:spacing w:line="0" w:lineRule="atLeast"/>
        <w:jc w:val="center"/>
        <w:rPr>
          <w:rFonts w:hAnsi="宋体"/>
          <w:b/>
          <w:sz w:val="36"/>
        </w:rPr>
      </w:pPr>
    </w:p>
    <w:p w14:paraId="4733A65C">
      <w:pPr>
        <w:pStyle w:val="8"/>
        <w:spacing w:line="400" w:lineRule="exact"/>
        <w:rPr>
          <w:rFonts w:hAnsi="宋体"/>
          <w:b/>
          <w:sz w:val="36"/>
        </w:rPr>
      </w:pPr>
    </w:p>
    <w:p w14:paraId="7124FBF4">
      <w:pPr>
        <w:pStyle w:val="8"/>
        <w:spacing w:line="400" w:lineRule="exact"/>
        <w:rPr>
          <w:rFonts w:hAnsi="宋体"/>
          <w:b/>
          <w:sz w:val="36"/>
        </w:rPr>
      </w:pPr>
    </w:p>
    <w:p w14:paraId="6E53AE29">
      <w:pPr>
        <w:pStyle w:val="8"/>
        <w:spacing w:line="640" w:lineRule="exact"/>
        <w:ind w:left="0" w:leftChars="0" w:firstLine="421" w:firstLineChars="131"/>
        <w:rPr>
          <w:rFonts w:hint="eastAsia" w:hAnsi="宋体" w:eastAsia="宋体"/>
          <w:b/>
          <w:sz w:val="32"/>
          <w:szCs w:val="32"/>
          <w:lang w:eastAsia="zh-CN"/>
        </w:rPr>
      </w:pPr>
      <w:r>
        <w:rPr>
          <w:rFonts w:hint="eastAsia" w:hAnsi="宋体"/>
          <w:b/>
          <w:sz w:val="32"/>
          <w:szCs w:val="32"/>
        </w:rPr>
        <w:t>项目编号：</w:t>
      </w:r>
      <w:bookmarkStart w:id="0" w:name="OLE_LINK3"/>
      <w:r>
        <w:rPr>
          <w:rFonts w:hint="eastAsia" w:hAnsi="宋体"/>
          <w:b/>
          <w:sz w:val="32"/>
          <w:szCs w:val="32"/>
        </w:rPr>
        <w:t>FJLQ-WJ-</w:t>
      </w:r>
      <w:r>
        <w:rPr>
          <w:rFonts w:hint="eastAsia" w:hAnsi="宋体"/>
          <w:b/>
          <w:sz w:val="32"/>
          <w:szCs w:val="32"/>
          <w:lang w:eastAsia="zh-CN"/>
        </w:rPr>
        <w:t>20240023</w:t>
      </w:r>
      <w:bookmarkEnd w:id="0"/>
    </w:p>
    <w:p w14:paraId="17673CD5">
      <w:pPr>
        <w:pStyle w:val="8"/>
        <w:spacing w:line="640" w:lineRule="exact"/>
        <w:ind w:left="0" w:leftChars="0" w:firstLine="421" w:firstLineChars="131"/>
        <w:rPr>
          <w:rFonts w:hint="eastAsia" w:hAnsi="宋体" w:eastAsia="宋体"/>
          <w:b/>
          <w:sz w:val="32"/>
          <w:szCs w:val="32"/>
          <w:lang w:eastAsia="zh-CN"/>
        </w:rPr>
      </w:pPr>
      <w:r>
        <w:rPr>
          <w:rFonts w:hint="eastAsia" w:hAnsi="宋体"/>
          <w:b/>
          <w:sz w:val="32"/>
          <w:szCs w:val="32"/>
        </w:rPr>
        <w:t>项目名称：</w:t>
      </w:r>
      <w:bookmarkStart w:id="1" w:name="OLE_LINK4"/>
      <w:r>
        <w:rPr>
          <w:rFonts w:hint="eastAsia" w:hAnsi="宋体"/>
          <w:b/>
          <w:sz w:val="32"/>
          <w:szCs w:val="32"/>
          <w:lang w:eastAsia="zh-CN"/>
        </w:rPr>
        <w:t>福建农林大学农学院试剂柜等设备采购项目</w:t>
      </w:r>
      <w:bookmarkEnd w:id="1"/>
    </w:p>
    <w:p w14:paraId="60CF75C9">
      <w:pPr>
        <w:pStyle w:val="8"/>
        <w:spacing w:line="640" w:lineRule="exact"/>
        <w:ind w:left="0" w:leftChars="0" w:firstLine="421" w:firstLineChars="131"/>
        <w:rPr>
          <w:rFonts w:hAnsi="宋体"/>
          <w:b/>
          <w:sz w:val="32"/>
          <w:szCs w:val="32"/>
        </w:rPr>
      </w:pPr>
      <w:r>
        <w:rPr>
          <w:rFonts w:hint="eastAsia" w:hAnsi="宋体"/>
          <w:b/>
          <w:sz w:val="32"/>
          <w:szCs w:val="32"/>
        </w:rPr>
        <w:t xml:space="preserve">采 购 人：福建农林大学  </w:t>
      </w:r>
    </w:p>
    <w:p w14:paraId="25D8C321">
      <w:pPr>
        <w:spacing w:line="500" w:lineRule="exact"/>
        <w:rPr>
          <w:rFonts w:ascii="宋体" w:hAnsi="宋体"/>
          <w:b/>
          <w:sz w:val="48"/>
        </w:rPr>
      </w:pPr>
    </w:p>
    <w:p w14:paraId="06187792">
      <w:pPr>
        <w:spacing w:line="500" w:lineRule="exact"/>
        <w:jc w:val="left"/>
        <w:rPr>
          <w:rFonts w:ascii="宋体" w:hAnsi="宋体"/>
          <w:b/>
          <w:sz w:val="48"/>
        </w:rPr>
      </w:pPr>
    </w:p>
    <w:p w14:paraId="7DB753D5">
      <w:pPr>
        <w:pStyle w:val="3"/>
      </w:pPr>
    </w:p>
    <w:p w14:paraId="55358384">
      <w:pPr>
        <w:spacing w:line="500" w:lineRule="exact"/>
        <w:jc w:val="left"/>
        <w:rPr>
          <w:rFonts w:ascii="宋体" w:hAnsi="宋体"/>
          <w:b/>
          <w:sz w:val="48"/>
        </w:rPr>
      </w:pPr>
    </w:p>
    <w:p w14:paraId="1C196B65">
      <w:pPr>
        <w:spacing w:line="500" w:lineRule="exact"/>
        <w:jc w:val="center"/>
        <w:rPr>
          <w:rFonts w:ascii="宋体" w:hAnsi="宋体"/>
          <w:b/>
          <w:sz w:val="32"/>
          <w:szCs w:val="32"/>
        </w:rPr>
      </w:pPr>
      <w:r>
        <w:rPr>
          <w:rFonts w:hint="eastAsia" w:ascii="宋体" w:hAnsi="宋体"/>
          <w:b/>
          <w:sz w:val="32"/>
          <w:szCs w:val="32"/>
        </w:rPr>
        <w:t>福建立勤项目管理有限公司</w:t>
      </w:r>
    </w:p>
    <w:p w14:paraId="2960F4BE">
      <w:pPr>
        <w:spacing w:line="500" w:lineRule="exact"/>
        <w:jc w:val="center"/>
        <w:rPr>
          <w:rFonts w:ascii="宋体" w:hAnsi="宋体"/>
          <w:b/>
          <w:sz w:val="32"/>
          <w:szCs w:val="32"/>
        </w:rPr>
      </w:pPr>
      <w:r>
        <w:rPr>
          <w:rFonts w:hint="eastAsia" w:ascii="宋体" w:hAnsi="宋体"/>
          <w:b/>
          <w:sz w:val="32"/>
          <w:szCs w:val="32"/>
        </w:rPr>
        <w:t>二〇二四</w:t>
      </w:r>
      <w:r>
        <w:rPr>
          <w:rFonts w:hint="eastAsia" w:ascii="宋体" w:hAnsi="宋体"/>
          <w:b/>
          <w:sz w:val="32"/>
          <w:szCs w:val="32"/>
          <w:lang w:eastAsia="zh-CN"/>
        </w:rPr>
        <w:t>十</w:t>
      </w:r>
      <w:r>
        <w:rPr>
          <w:rFonts w:hint="eastAsia" w:ascii="宋体" w:hAnsi="宋体"/>
          <w:b/>
          <w:sz w:val="32"/>
          <w:szCs w:val="32"/>
        </w:rPr>
        <w:t>月</w:t>
      </w:r>
    </w:p>
    <w:p w14:paraId="3B1906A6">
      <w:pPr>
        <w:spacing w:line="500" w:lineRule="exact"/>
        <w:rPr>
          <w:rFonts w:ascii="宋体" w:hAnsi="宋体"/>
          <w:b/>
          <w:sz w:val="48"/>
          <w:u w:val="single"/>
        </w:rPr>
      </w:pPr>
      <w:r>
        <w:rPr>
          <w:rFonts w:hint="eastAsia" w:ascii="宋体" w:hAnsi="宋体"/>
          <w:b/>
          <w:sz w:val="48"/>
          <w:u w:val="single"/>
        </w:rPr>
        <w:t xml:space="preserve">                                   </w:t>
      </w:r>
    </w:p>
    <w:p w14:paraId="388EA064">
      <w:pPr>
        <w:snapToGrid w:val="0"/>
        <w:spacing w:line="400" w:lineRule="exact"/>
        <w:rPr>
          <w:rFonts w:hint="eastAsia" w:ascii="宋体" w:hAnsi="宋体" w:eastAsia="宋体"/>
          <w:b/>
          <w:lang w:eastAsia="zh-CN"/>
        </w:rPr>
      </w:pPr>
      <w:r>
        <w:rPr>
          <w:rFonts w:hint="eastAsia" w:ascii="宋体" w:hAnsi="宋体"/>
          <w:b/>
        </w:rPr>
        <w:t>地    址：福州市鼓楼区工业路523号福大怡山文化创意园北区3号楼101</w:t>
      </w:r>
      <w:r>
        <w:rPr>
          <w:rFonts w:hint="eastAsia" w:ascii="宋体" w:hAnsi="宋体"/>
          <w:b/>
          <w:lang w:eastAsia="zh-CN"/>
        </w:rPr>
        <w:t>二层</w:t>
      </w:r>
    </w:p>
    <w:p w14:paraId="68E1C432">
      <w:pPr>
        <w:snapToGrid w:val="0"/>
        <w:spacing w:line="400" w:lineRule="exact"/>
        <w:rPr>
          <w:rFonts w:ascii="宋体" w:hAnsi="宋体"/>
          <w:b/>
        </w:rPr>
      </w:pPr>
      <w:r>
        <w:rPr>
          <w:rFonts w:hint="eastAsia" w:ascii="宋体" w:hAnsi="宋体"/>
          <w:b/>
        </w:rPr>
        <w:t>电    话：0591-63037998</w:t>
      </w:r>
    </w:p>
    <w:p w14:paraId="6DFD033E">
      <w:pPr>
        <w:snapToGrid w:val="0"/>
        <w:spacing w:line="400" w:lineRule="exact"/>
        <w:rPr>
          <w:rFonts w:ascii="宋体" w:hAnsi="宋体"/>
          <w:b/>
        </w:rPr>
      </w:pPr>
      <w:r>
        <w:rPr>
          <w:rFonts w:hint="eastAsia" w:ascii="宋体" w:hAnsi="宋体"/>
          <w:b/>
        </w:rPr>
        <w:t>邮    编：350002</w:t>
      </w:r>
    </w:p>
    <w:p w14:paraId="094BEC2F">
      <w:pPr>
        <w:snapToGrid w:val="0"/>
        <w:spacing w:line="400" w:lineRule="exact"/>
        <w:rPr>
          <w:rFonts w:ascii="宋体" w:hAnsi="宋体"/>
          <w:b/>
        </w:rPr>
      </w:pPr>
      <w:r>
        <w:rPr>
          <w:rFonts w:hint="eastAsia" w:ascii="宋体" w:hAnsi="宋体"/>
          <w:b/>
        </w:rPr>
        <w:t xml:space="preserve">邮    箱：fjlqzb888@126.com            </w:t>
      </w:r>
    </w:p>
    <w:p w14:paraId="2F74C0D2">
      <w:pPr>
        <w:spacing w:line="400" w:lineRule="exact"/>
        <w:rPr>
          <w:rFonts w:ascii="宋体" w:hAnsi="宋体"/>
          <w:b/>
        </w:rPr>
      </w:pPr>
      <w:r>
        <w:rPr>
          <w:rFonts w:hint="eastAsia" w:ascii="宋体" w:hAnsi="宋体"/>
          <w:b/>
        </w:rPr>
        <w:t>网    址：</w:t>
      </w:r>
      <w:r>
        <w:fldChar w:fldCharType="begin"/>
      </w:r>
      <w:r>
        <w:instrText xml:space="preserve"> HYPERLINK "http://www.fjlqzb.com" </w:instrText>
      </w:r>
      <w:r>
        <w:fldChar w:fldCharType="separate"/>
      </w:r>
      <w:r>
        <w:rPr>
          <w:rFonts w:ascii="宋体" w:hAnsi="宋体"/>
          <w:b/>
        </w:rPr>
        <w:t>http</w:t>
      </w:r>
      <w:r>
        <w:rPr>
          <w:rFonts w:hint="eastAsia" w:ascii="宋体" w:hAnsi="宋体"/>
          <w:b/>
        </w:rPr>
        <w:t>:</w:t>
      </w:r>
      <w:r>
        <w:rPr>
          <w:rFonts w:ascii="宋体" w:hAnsi="宋体"/>
          <w:b/>
        </w:rPr>
        <w:t>//www.fjlqzb.com</w:t>
      </w:r>
      <w:r>
        <w:rPr>
          <w:rFonts w:ascii="宋体" w:hAnsi="宋体"/>
          <w:b/>
        </w:rPr>
        <w:fldChar w:fldCharType="end"/>
      </w:r>
    </w:p>
    <w:p w14:paraId="3D90DE4D">
      <w:pPr>
        <w:jc w:val="left"/>
        <w:rPr>
          <w:rFonts w:hint="eastAsia" w:ascii="宋体" w:hAnsi="宋体"/>
          <w:b/>
          <w:sz w:val="10"/>
          <w:szCs w:val="10"/>
        </w:rPr>
      </w:pPr>
    </w:p>
    <w:p w14:paraId="4D2FFBD7">
      <w:pPr>
        <w:jc w:val="left"/>
        <w:rPr>
          <w:rFonts w:ascii="宋体" w:hAnsi="宋体"/>
          <w:b/>
        </w:rPr>
      </w:pPr>
      <w:r>
        <w:rPr>
          <w:rFonts w:hint="eastAsia" w:ascii="宋体" w:hAnsi="宋体"/>
          <w:b/>
        </w:rPr>
        <w:t>本公司已和业主老师确认此竞价文件准确无误，可定稿。</w:t>
      </w:r>
    </w:p>
    <w:p w14:paraId="598EA0F3">
      <w:pPr>
        <w:spacing w:line="360" w:lineRule="auto"/>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46BAF4ED">
      <w:pPr>
        <w:spacing w:line="360" w:lineRule="auto"/>
        <w:ind w:firstLine="480" w:firstLineChars="200"/>
        <w:rPr>
          <w:rFonts w:ascii="宋体" w:hAnsi="宋体"/>
          <w:sz w:val="24"/>
          <w:szCs w:val="24"/>
        </w:rPr>
      </w:pPr>
      <w:r>
        <w:rPr>
          <w:rFonts w:hint="eastAsia" w:ascii="宋体" w:hAnsi="宋体"/>
          <w:sz w:val="24"/>
          <w:szCs w:val="24"/>
        </w:rPr>
        <w:t>福建立勤项目管理有限公司现邀请合格的供应商对以下采购项目进行网上竞价。</w:t>
      </w:r>
    </w:p>
    <w:p w14:paraId="4537FD2F">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1、项目</w:t>
      </w:r>
      <w:r>
        <w:rPr>
          <w:rFonts w:hint="eastAsia" w:ascii="宋体" w:hAnsi="宋体" w:cs="Arial"/>
          <w:kern w:val="0"/>
          <w:sz w:val="24"/>
        </w:rPr>
        <w:t>编号：FJLQ-WJ-</w:t>
      </w:r>
      <w:r>
        <w:rPr>
          <w:rFonts w:hint="eastAsia" w:ascii="宋体" w:hAnsi="宋体" w:cs="Arial"/>
          <w:kern w:val="0"/>
          <w:sz w:val="24"/>
          <w:lang w:eastAsia="zh-CN"/>
        </w:rPr>
        <w:t>20240023</w:t>
      </w:r>
    </w:p>
    <w:p w14:paraId="73514265">
      <w:pPr>
        <w:spacing w:line="360" w:lineRule="auto"/>
        <w:ind w:firstLine="480" w:firstLineChars="200"/>
        <w:rPr>
          <w:rFonts w:hint="eastAsia" w:ascii="宋体" w:hAnsi="宋体" w:eastAsia="宋体"/>
          <w:sz w:val="24"/>
          <w:szCs w:val="24"/>
          <w:highlight w:val="yellow"/>
          <w:lang w:eastAsia="zh-CN"/>
        </w:rPr>
      </w:pPr>
      <w:r>
        <w:rPr>
          <w:rFonts w:hint="eastAsia" w:ascii="宋体" w:hAnsi="宋体"/>
          <w:sz w:val="24"/>
          <w:szCs w:val="24"/>
        </w:rPr>
        <w:t>2、项目名</w:t>
      </w:r>
      <w:r>
        <w:rPr>
          <w:rFonts w:hint="eastAsia" w:ascii="宋体" w:hAnsi="宋体" w:cs="Arial"/>
          <w:kern w:val="0"/>
          <w:sz w:val="24"/>
        </w:rPr>
        <w:t>称：</w:t>
      </w:r>
      <w:r>
        <w:rPr>
          <w:rFonts w:hint="eastAsia" w:ascii="宋体" w:hAnsi="宋体" w:cs="Arial"/>
          <w:kern w:val="0"/>
          <w:sz w:val="24"/>
          <w:lang w:eastAsia="zh-CN"/>
        </w:rPr>
        <w:t>福建农林大学农学院试剂柜等设备采购项目</w:t>
      </w:r>
    </w:p>
    <w:p w14:paraId="3045D508">
      <w:pPr>
        <w:spacing w:line="360" w:lineRule="auto"/>
        <w:ind w:firstLine="480"/>
        <w:rPr>
          <w:rFonts w:hint="eastAsia" w:ascii="宋体" w:hAnsi="宋体"/>
          <w:sz w:val="24"/>
          <w:szCs w:val="24"/>
        </w:rPr>
      </w:pPr>
      <w:r>
        <w:rPr>
          <w:rFonts w:hint="eastAsia" w:ascii="宋体" w:hAnsi="宋体"/>
          <w:sz w:val="24"/>
          <w:szCs w:val="24"/>
        </w:rPr>
        <w:t>3、竞价采购标的名称、数量及技术参数要求等详见“竞价采购说明一览表”。</w:t>
      </w:r>
    </w:p>
    <w:p w14:paraId="1BEAC547">
      <w:pPr>
        <w:spacing w:line="360" w:lineRule="auto"/>
        <w:ind w:firstLine="480"/>
        <w:rPr>
          <w:rFonts w:ascii="宋体" w:hAnsi="宋体"/>
          <w:sz w:val="24"/>
          <w:szCs w:val="24"/>
        </w:rPr>
      </w:pPr>
      <w:r>
        <w:rPr>
          <w:rFonts w:hint="eastAsia" w:ascii="宋体" w:hAnsi="宋体"/>
          <w:sz w:val="24"/>
          <w:szCs w:val="24"/>
        </w:rPr>
        <w:t>4、合同包总数：1</w:t>
      </w:r>
    </w:p>
    <w:p w14:paraId="20FD8B2E">
      <w:pPr>
        <w:spacing w:line="360" w:lineRule="auto"/>
        <w:ind w:firstLine="480"/>
        <w:rPr>
          <w:rFonts w:ascii="宋体" w:hAnsi="宋体"/>
          <w:sz w:val="24"/>
          <w:szCs w:val="24"/>
        </w:rPr>
      </w:pPr>
      <w:r>
        <w:rPr>
          <w:rFonts w:hint="eastAsia" w:ascii="宋体" w:hAnsi="宋体"/>
          <w:sz w:val="24"/>
          <w:szCs w:val="24"/>
        </w:rPr>
        <w:t>5、公告起始时间：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10</w:t>
      </w:r>
      <w:r>
        <w:rPr>
          <w:rFonts w:hint="eastAsia" w:ascii="宋体" w:hAnsi="宋体"/>
          <w:sz w:val="24"/>
          <w:szCs w:val="24"/>
          <w:u w:val="single"/>
        </w:rPr>
        <w:t>日</w:t>
      </w:r>
      <w:r>
        <w:rPr>
          <w:rFonts w:hint="eastAsia" w:ascii="宋体" w:hAnsi="宋体"/>
          <w:sz w:val="24"/>
          <w:szCs w:val="24"/>
        </w:rPr>
        <w:t xml:space="preserve">  </w:t>
      </w:r>
    </w:p>
    <w:p w14:paraId="471DF855">
      <w:pPr>
        <w:spacing w:line="360" w:lineRule="auto"/>
        <w:rPr>
          <w:rFonts w:ascii="宋体" w:hAnsi="宋体"/>
          <w:sz w:val="24"/>
          <w:szCs w:val="24"/>
        </w:rPr>
      </w:pPr>
      <w:r>
        <w:rPr>
          <w:rFonts w:hint="eastAsia" w:ascii="宋体" w:hAnsi="宋体"/>
          <w:sz w:val="24"/>
          <w:szCs w:val="24"/>
        </w:rPr>
        <w:t xml:space="preserve">    6、报名起始时间：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10</w:t>
      </w:r>
      <w:r>
        <w:rPr>
          <w:rFonts w:hint="eastAsia" w:ascii="宋体" w:hAnsi="宋体"/>
          <w:sz w:val="24"/>
          <w:szCs w:val="24"/>
          <w:u w:val="single"/>
        </w:rPr>
        <w:t>日</w:t>
      </w:r>
    </w:p>
    <w:p w14:paraId="52DE3294">
      <w:pPr>
        <w:spacing w:line="360" w:lineRule="auto"/>
        <w:rPr>
          <w:rFonts w:ascii="宋体" w:hAnsi="宋体"/>
          <w:sz w:val="24"/>
          <w:szCs w:val="24"/>
        </w:rPr>
      </w:pPr>
      <w:r>
        <w:rPr>
          <w:rFonts w:hint="eastAsia" w:ascii="宋体" w:hAnsi="宋体"/>
          <w:sz w:val="24"/>
          <w:szCs w:val="24"/>
        </w:rPr>
        <w:t xml:space="preserve">    7、报名截止时间：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14</w:t>
      </w:r>
      <w:r>
        <w:rPr>
          <w:rFonts w:hint="eastAsia" w:ascii="宋体" w:hAnsi="宋体"/>
          <w:sz w:val="24"/>
          <w:szCs w:val="24"/>
          <w:u w:val="single"/>
        </w:rPr>
        <w:t>日17:30:00</w:t>
      </w:r>
    </w:p>
    <w:p w14:paraId="4322BB70">
      <w:pPr>
        <w:spacing w:line="360" w:lineRule="auto"/>
        <w:rPr>
          <w:rFonts w:ascii="宋体" w:hAnsi="宋体"/>
          <w:sz w:val="24"/>
          <w:szCs w:val="24"/>
        </w:rPr>
      </w:pPr>
      <w:r>
        <w:rPr>
          <w:rFonts w:hint="eastAsia" w:ascii="宋体" w:hAnsi="宋体"/>
          <w:sz w:val="24"/>
          <w:szCs w:val="24"/>
        </w:rPr>
        <w:t xml:space="preserve">    8、竞价起始时间：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15</w:t>
      </w:r>
      <w:r>
        <w:rPr>
          <w:rFonts w:hint="eastAsia" w:ascii="宋体" w:hAnsi="宋体"/>
          <w:sz w:val="24"/>
          <w:szCs w:val="24"/>
          <w:u w:val="single"/>
        </w:rPr>
        <w:t>日14:30:00</w:t>
      </w:r>
    </w:p>
    <w:p w14:paraId="402A11AF">
      <w:pPr>
        <w:spacing w:line="360" w:lineRule="auto"/>
        <w:rPr>
          <w:rFonts w:ascii="宋体" w:hAnsi="宋体"/>
          <w:sz w:val="24"/>
          <w:szCs w:val="24"/>
        </w:rPr>
      </w:pPr>
      <w:r>
        <w:rPr>
          <w:rFonts w:hint="eastAsia" w:ascii="宋体" w:hAnsi="宋体"/>
          <w:sz w:val="24"/>
          <w:szCs w:val="24"/>
        </w:rPr>
        <w:t xml:space="preserve">    9、竞价截止时间：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15</w:t>
      </w:r>
      <w:r>
        <w:rPr>
          <w:rFonts w:hint="eastAsia" w:ascii="宋体" w:hAnsi="宋体"/>
          <w:sz w:val="24"/>
          <w:szCs w:val="24"/>
          <w:u w:val="single"/>
        </w:rPr>
        <w:t>日15:30:00</w:t>
      </w:r>
    </w:p>
    <w:p w14:paraId="4A8A18B7">
      <w:pPr>
        <w:spacing w:line="360" w:lineRule="auto"/>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潜在供应商应在竞价公告规定的报名时间内进行报名，方为有效报名，且公司名称应与竞价时的公司名称一致，本采购代理机构</w:t>
      </w:r>
      <w:r>
        <w:rPr>
          <w:rFonts w:hint="eastAsia" w:ascii="宋体" w:hAnsi="宋体"/>
          <w:sz w:val="24"/>
          <w:szCs w:val="24"/>
        </w:rPr>
        <w:t>不接受未报名的潜在供应商竞价，且可以不予以书面通知竞价文件更改补充内容等（如果有的话）。下载竞价文件及上传报价文件（</w:t>
      </w:r>
      <w:r>
        <w:rPr>
          <w:rFonts w:hint="eastAsia" w:ascii="宋体" w:hAnsi="宋体"/>
          <w:sz w:val="24"/>
          <w:szCs w:val="24"/>
          <w:lang w:eastAsia="zh-CN"/>
        </w:rPr>
        <w:t>第二册：资格、技术、商务册</w:t>
      </w:r>
      <w:r>
        <w:rPr>
          <w:rFonts w:hint="eastAsia" w:ascii="宋体" w:hAnsi="宋体"/>
          <w:sz w:val="24"/>
          <w:szCs w:val="24"/>
        </w:rPr>
        <w:t>）</w:t>
      </w:r>
      <w:r>
        <w:rPr>
          <w:rFonts w:hint="eastAsia" w:ascii="宋体" w:hAnsi="宋体"/>
          <w:sz w:val="24"/>
          <w:szCs w:val="24"/>
          <w:lang w:eastAsia="zh-CN"/>
        </w:rPr>
        <w:t>的</w:t>
      </w:r>
      <w:r>
        <w:rPr>
          <w:rFonts w:hint="eastAsia" w:ascii="宋体" w:hAnsi="宋体"/>
          <w:sz w:val="24"/>
          <w:szCs w:val="24"/>
        </w:rPr>
        <w:t>网址</w:t>
      </w:r>
      <w:r>
        <w:rPr>
          <w:rFonts w:hint="eastAsia" w:ascii="宋体" w:hAnsi="宋体"/>
          <w:sz w:val="24"/>
          <w:szCs w:val="24"/>
          <w:lang w:eastAsia="zh-CN"/>
        </w:rPr>
        <w:t>（</w:t>
      </w:r>
      <w:r>
        <w:fldChar w:fldCharType="begin"/>
      </w:r>
      <w:r>
        <w:instrText xml:space="preserve"> HYPERLINK "http://www.fjlqzb.com" </w:instrText>
      </w:r>
      <w:r>
        <w:fldChar w:fldCharType="separate"/>
      </w:r>
      <w:r>
        <w:rPr>
          <w:rFonts w:ascii="宋体" w:hAnsi="宋体"/>
          <w:sz w:val="24"/>
          <w:szCs w:val="24"/>
        </w:rPr>
        <w:t>http://www.</w:t>
      </w:r>
      <w:r>
        <w:rPr>
          <w:rFonts w:hint="eastAsia" w:ascii="宋体" w:hAnsi="宋体"/>
          <w:sz w:val="24"/>
          <w:szCs w:val="24"/>
        </w:rPr>
        <w:t>fjlqzb</w:t>
      </w:r>
      <w:r>
        <w:rPr>
          <w:rFonts w:ascii="宋体" w:hAnsi="宋体"/>
          <w:sz w:val="24"/>
          <w:szCs w:val="24"/>
        </w:rPr>
        <w:t>.com</w:t>
      </w:r>
      <w:r>
        <w:rPr>
          <w:rFonts w:ascii="宋体" w:hAnsi="宋体"/>
          <w:sz w:val="24"/>
          <w:szCs w:val="24"/>
        </w:rPr>
        <w:fldChar w:fldCharType="end"/>
      </w:r>
      <w:r>
        <w:rPr>
          <w:rFonts w:hint="eastAsia" w:ascii="宋体" w:hAnsi="宋体"/>
          <w:sz w:val="24"/>
          <w:szCs w:val="24"/>
          <w:lang w:eastAsia="zh-CN"/>
        </w:rPr>
        <w:t>）</w:t>
      </w:r>
      <w:r>
        <w:rPr>
          <w:rFonts w:hint="eastAsia" w:ascii="宋体" w:hAnsi="宋体"/>
          <w:sz w:val="24"/>
          <w:szCs w:val="24"/>
        </w:rPr>
        <w:t>。</w:t>
      </w:r>
    </w:p>
    <w:p w14:paraId="6C5F1B44">
      <w:pPr>
        <w:spacing w:line="360" w:lineRule="auto"/>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立勤项目管理有限公司都将在中国政府采购网(http://www.ccgp.gov.cn/)、福建立勤项目管理有限公司(http://www.fjlqzb.com)上公布，请潜在竞价人随时关注相关网站，以免错漏重要信息。</w:t>
      </w:r>
    </w:p>
    <w:p w14:paraId="68006B06">
      <w:pPr>
        <w:spacing w:line="360" w:lineRule="auto"/>
        <w:ind w:firstLine="480" w:firstLineChars="200"/>
        <w:rPr>
          <w:rFonts w:ascii="宋体" w:hAnsi="宋体"/>
          <w:sz w:val="24"/>
          <w:szCs w:val="24"/>
        </w:rPr>
      </w:pPr>
      <w:r>
        <w:rPr>
          <w:rFonts w:hint="eastAsia" w:ascii="宋体" w:hAnsi="宋体"/>
          <w:sz w:val="24"/>
          <w:szCs w:val="24"/>
        </w:rPr>
        <w:t>12、</w:t>
      </w:r>
      <w:r>
        <w:rPr>
          <w:rFonts w:hint="eastAsia" w:ascii="宋体" w:hAnsi="宋体"/>
          <w:color w:val="000000" w:themeColor="text1"/>
          <w:sz w:val="24"/>
          <w:szCs w:val="24"/>
        </w:rPr>
        <w:t>竞价文件售价0元</w:t>
      </w:r>
      <w:r>
        <w:rPr>
          <w:rFonts w:hint="eastAsia" w:ascii="宋体" w:hAnsi="宋体"/>
          <w:sz w:val="24"/>
          <w:szCs w:val="24"/>
        </w:rPr>
        <w:t>，在竞价文件获取期限内，各潜在竞价人可直接从竞价公告附件中获取。</w:t>
      </w:r>
    </w:p>
    <w:p w14:paraId="220F0FEC">
      <w:pPr>
        <w:widowControl/>
        <w:spacing w:line="360" w:lineRule="auto"/>
        <w:ind w:firstLine="480" w:firstLineChars="200"/>
        <w:jc w:val="left"/>
        <w:rPr>
          <w:rFonts w:ascii="宋体" w:hAnsi="宋体" w:cs="宋体"/>
          <w:bCs/>
          <w:sz w:val="24"/>
        </w:rPr>
      </w:pPr>
      <w:r>
        <w:rPr>
          <w:rFonts w:ascii="宋体" w:hAnsi="宋体" w:cs="宋体"/>
          <w:bCs/>
          <w:sz w:val="24"/>
        </w:rPr>
        <w:t>13、</w:t>
      </w:r>
      <w:r>
        <w:rPr>
          <w:rFonts w:hint="eastAsia" w:ascii="宋体" w:hAnsi="宋体" w:cs="宋体"/>
          <w:bCs/>
          <w:sz w:val="24"/>
        </w:rPr>
        <w:t>联系方式</w:t>
      </w:r>
    </w:p>
    <w:p w14:paraId="3E3C6393">
      <w:pPr>
        <w:spacing w:line="360" w:lineRule="auto"/>
        <w:ind w:firstLine="482" w:firstLineChars="200"/>
        <w:rPr>
          <w:rFonts w:ascii="宋体" w:hAnsi="宋体"/>
          <w:b/>
          <w:color w:val="auto"/>
          <w:sz w:val="24"/>
          <w:szCs w:val="24"/>
        </w:rPr>
      </w:pPr>
      <w:r>
        <w:rPr>
          <w:rFonts w:hint="eastAsia" w:ascii="宋体" w:hAnsi="宋体"/>
          <w:b/>
          <w:sz w:val="24"/>
          <w:szCs w:val="24"/>
        </w:rPr>
        <w:t>采购人联</w:t>
      </w:r>
      <w:r>
        <w:rPr>
          <w:rFonts w:hint="eastAsia" w:ascii="宋体" w:hAnsi="宋体"/>
          <w:b/>
          <w:color w:val="auto"/>
          <w:sz w:val="24"/>
          <w:szCs w:val="24"/>
        </w:rPr>
        <w:t>系方式</w:t>
      </w:r>
    </w:p>
    <w:p w14:paraId="470CFE27">
      <w:pPr>
        <w:spacing w:line="360" w:lineRule="auto"/>
        <w:ind w:firstLine="480" w:firstLineChars="200"/>
        <w:rPr>
          <w:rFonts w:ascii="宋体" w:hAnsi="宋体"/>
          <w:color w:val="auto"/>
          <w:sz w:val="24"/>
          <w:szCs w:val="24"/>
        </w:rPr>
      </w:pPr>
      <w:r>
        <w:rPr>
          <w:rFonts w:hint="eastAsia" w:ascii="宋体" w:hAnsi="宋体"/>
          <w:color w:val="auto"/>
          <w:sz w:val="24"/>
          <w:szCs w:val="24"/>
        </w:rPr>
        <w:t>采购人名称：福建农林大学</w:t>
      </w:r>
    </w:p>
    <w:p w14:paraId="4F794435">
      <w:pPr>
        <w:spacing w:line="360" w:lineRule="auto"/>
        <w:ind w:firstLine="480" w:firstLineChars="200"/>
        <w:rPr>
          <w:rFonts w:ascii="宋体" w:hAnsi="宋体"/>
          <w:color w:val="auto"/>
          <w:sz w:val="24"/>
          <w:szCs w:val="24"/>
        </w:rPr>
      </w:pPr>
      <w:r>
        <w:rPr>
          <w:rFonts w:hint="eastAsia" w:ascii="宋体" w:hAnsi="宋体"/>
          <w:color w:val="auto"/>
          <w:sz w:val="24"/>
          <w:szCs w:val="24"/>
        </w:rPr>
        <w:t>地  址：</w:t>
      </w:r>
      <w:r>
        <w:rPr>
          <w:rFonts w:hint="eastAsia" w:ascii="宋体" w:hAnsi="宋体" w:cs="宋体"/>
          <w:color w:val="auto"/>
          <w:kern w:val="0"/>
          <w:sz w:val="24"/>
        </w:rPr>
        <w:t>福州市仓山区上下店路15号</w:t>
      </w:r>
    </w:p>
    <w:p w14:paraId="5B36FBCC">
      <w:pPr>
        <w:spacing w:line="360" w:lineRule="auto"/>
        <w:ind w:firstLine="480" w:firstLineChars="200"/>
        <w:rPr>
          <w:rFonts w:ascii="宋体" w:hAnsi="宋体"/>
          <w:color w:val="auto"/>
          <w:sz w:val="24"/>
          <w:szCs w:val="24"/>
        </w:rPr>
      </w:pPr>
      <w:r>
        <w:rPr>
          <w:rFonts w:hint="eastAsia" w:ascii="宋体" w:hAnsi="宋体"/>
          <w:color w:val="auto"/>
          <w:sz w:val="24"/>
          <w:szCs w:val="24"/>
        </w:rPr>
        <w:t>联系人：</w:t>
      </w:r>
      <w:r>
        <w:rPr>
          <w:rFonts w:hint="eastAsia" w:ascii="宋体" w:hAnsi="宋体" w:cs="宋体"/>
          <w:color w:val="auto"/>
          <w:kern w:val="0"/>
          <w:sz w:val="24"/>
          <w:lang w:val="en-US" w:eastAsia="zh-CN"/>
        </w:rPr>
        <w:t>蔡</w:t>
      </w:r>
      <w:r>
        <w:rPr>
          <w:rFonts w:hint="eastAsia" w:ascii="宋体" w:hAnsi="宋体" w:cs="宋体"/>
          <w:color w:val="auto"/>
          <w:kern w:val="0"/>
          <w:sz w:val="24"/>
        </w:rPr>
        <w:t>老师</w:t>
      </w:r>
    </w:p>
    <w:p w14:paraId="3D1BC48F">
      <w:pPr>
        <w:spacing w:line="360" w:lineRule="auto"/>
        <w:ind w:firstLine="480" w:firstLineChars="200"/>
        <w:rPr>
          <w:rFonts w:hint="default" w:ascii="宋体" w:hAnsi="宋体" w:eastAsia="宋体"/>
          <w:color w:val="auto"/>
          <w:sz w:val="24"/>
          <w:szCs w:val="24"/>
          <w:highlight w:val="yellow"/>
          <w:lang w:val="en-US" w:eastAsia="zh-CN"/>
        </w:rPr>
      </w:pPr>
      <w:r>
        <w:rPr>
          <w:rFonts w:hint="eastAsia" w:ascii="宋体" w:hAnsi="宋体"/>
          <w:color w:val="auto"/>
          <w:sz w:val="24"/>
          <w:szCs w:val="24"/>
        </w:rPr>
        <w:t>电</w:t>
      </w:r>
      <w:r>
        <w:rPr>
          <w:rFonts w:ascii="宋体" w:hAnsi="宋体"/>
          <w:color w:val="auto"/>
          <w:sz w:val="24"/>
          <w:szCs w:val="24"/>
        </w:rPr>
        <w:t xml:space="preserve">  </w:t>
      </w:r>
      <w:r>
        <w:rPr>
          <w:rFonts w:hint="eastAsia" w:ascii="宋体" w:hAnsi="宋体"/>
          <w:color w:val="auto"/>
          <w:sz w:val="24"/>
          <w:szCs w:val="24"/>
        </w:rPr>
        <w:t>话：</w:t>
      </w:r>
      <w:r>
        <w:rPr>
          <w:rFonts w:hint="eastAsia" w:ascii="宋体" w:hAnsi="宋体" w:cs="宋体"/>
          <w:color w:val="auto"/>
          <w:kern w:val="0"/>
          <w:sz w:val="24"/>
          <w:highlight w:val="none"/>
          <w:lang w:val="en-US" w:eastAsia="zh-CN"/>
        </w:rPr>
        <w:t>0591-83789483</w:t>
      </w:r>
    </w:p>
    <w:p w14:paraId="35BA1315">
      <w:pPr>
        <w:spacing w:line="360" w:lineRule="auto"/>
        <w:ind w:firstLine="482" w:firstLineChars="200"/>
        <w:rPr>
          <w:rFonts w:ascii="宋体" w:hAnsi="宋体"/>
          <w:b/>
          <w:sz w:val="24"/>
          <w:szCs w:val="24"/>
        </w:rPr>
      </w:pPr>
      <w:r>
        <w:rPr>
          <w:rFonts w:hint="eastAsia" w:ascii="宋体" w:hAnsi="宋体"/>
          <w:b/>
          <w:sz w:val="24"/>
          <w:szCs w:val="24"/>
        </w:rPr>
        <w:t>采购代理机构联系方式</w:t>
      </w:r>
    </w:p>
    <w:p w14:paraId="3372A47F">
      <w:pPr>
        <w:spacing w:line="360" w:lineRule="auto"/>
        <w:ind w:firstLine="480" w:firstLineChars="200"/>
        <w:rPr>
          <w:rFonts w:ascii="宋体" w:hAnsi="宋体"/>
          <w:sz w:val="24"/>
          <w:szCs w:val="24"/>
        </w:rPr>
      </w:pPr>
      <w:r>
        <w:rPr>
          <w:rFonts w:hint="eastAsia" w:ascii="宋体" w:hAnsi="宋体"/>
          <w:sz w:val="24"/>
          <w:szCs w:val="24"/>
        </w:rPr>
        <w:t>采购代理机构名称：福建立勤项目管理有限公司</w:t>
      </w:r>
    </w:p>
    <w:p w14:paraId="1B1B46DD">
      <w:pPr>
        <w:spacing w:line="360" w:lineRule="auto"/>
        <w:ind w:firstLine="480" w:firstLineChars="200"/>
        <w:rPr>
          <w:rFonts w:ascii="宋体" w:hAnsi="宋体"/>
          <w:sz w:val="24"/>
          <w:szCs w:val="24"/>
        </w:rPr>
      </w:pP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hint="eastAsia" w:ascii="宋体" w:hAnsi="宋体" w:cs="宋体"/>
          <w:bCs/>
          <w:kern w:val="0"/>
          <w:sz w:val="24"/>
        </w:rPr>
        <w:t>福州市鼓楼区工业路523号福大怡山文化创意园北区3号楼101</w:t>
      </w:r>
    </w:p>
    <w:p w14:paraId="69969C88">
      <w:pPr>
        <w:spacing w:line="360" w:lineRule="auto"/>
        <w:ind w:firstLine="480" w:firstLineChars="200"/>
        <w:rPr>
          <w:rFonts w:ascii="宋体" w:hAnsi="宋体"/>
          <w:sz w:val="24"/>
          <w:szCs w:val="24"/>
        </w:rPr>
      </w:pPr>
      <w:r>
        <w:rPr>
          <w:rFonts w:hint="eastAsia" w:ascii="宋体" w:hAnsi="宋体"/>
          <w:sz w:val="24"/>
          <w:szCs w:val="24"/>
        </w:rPr>
        <w:t>联系人：</w:t>
      </w:r>
      <w:r>
        <w:rPr>
          <w:rFonts w:hint="eastAsia" w:ascii="宋体" w:hAnsi="宋体" w:cs="宋体"/>
          <w:bCs/>
          <w:kern w:val="0"/>
          <w:sz w:val="24"/>
        </w:rPr>
        <w:t>张静、徐朕</w:t>
      </w:r>
    </w:p>
    <w:p w14:paraId="3EB38AE7">
      <w:pPr>
        <w:spacing w:line="360" w:lineRule="auto"/>
        <w:ind w:firstLine="480" w:firstLineChars="200"/>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r>
        <w:rPr>
          <w:rFonts w:hint="eastAsia" w:ascii="宋体" w:hAnsi="宋体" w:cs="宋体"/>
          <w:bCs/>
          <w:kern w:val="0"/>
          <w:sz w:val="24"/>
        </w:rPr>
        <w:t>0591-63037998</w:t>
      </w:r>
    </w:p>
    <w:p w14:paraId="2AB1B857">
      <w:pPr>
        <w:spacing w:line="360" w:lineRule="auto"/>
        <w:ind w:firstLine="480" w:firstLineChars="200"/>
        <w:rPr>
          <w:rFonts w:ascii="宋体" w:hAnsi="宋体"/>
          <w:sz w:val="24"/>
          <w:szCs w:val="24"/>
        </w:rPr>
      </w:pPr>
      <w:r>
        <w:rPr>
          <w:rFonts w:hint="eastAsia" w:ascii="宋体" w:hAnsi="宋体"/>
          <w:sz w:val="24"/>
          <w:szCs w:val="24"/>
        </w:rPr>
        <w:t>电子信箱：</w:t>
      </w:r>
      <w:r>
        <w:rPr>
          <w:rFonts w:hint="eastAsia" w:ascii="宋体" w:hAnsi="宋体" w:cs="宋体"/>
          <w:bCs/>
          <w:kern w:val="0"/>
          <w:sz w:val="24"/>
        </w:rPr>
        <w:t>fjlqzb888@126.com</w:t>
      </w:r>
    </w:p>
    <w:p w14:paraId="22800C76">
      <w:pPr>
        <w:spacing w:line="360" w:lineRule="auto"/>
        <w:ind w:firstLine="482" w:firstLineChars="200"/>
        <w:rPr>
          <w:rFonts w:ascii="宋体" w:hAnsi="宋体"/>
          <w:b/>
          <w:sz w:val="24"/>
          <w:szCs w:val="24"/>
        </w:rPr>
      </w:pPr>
      <w:r>
        <w:rPr>
          <w:rFonts w:hint="eastAsia" w:ascii="宋体" w:hAnsi="宋体"/>
          <w:b/>
          <w:sz w:val="24"/>
          <w:szCs w:val="24"/>
        </w:rPr>
        <w:t>14、竞价操作流程：</w:t>
      </w:r>
    </w:p>
    <w:p w14:paraId="33E4426A">
      <w:pPr>
        <w:widowControl/>
        <w:spacing w:line="360" w:lineRule="auto"/>
        <w:ind w:firstLine="470" w:firstLineChars="196"/>
        <w:rPr>
          <w:rFonts w:ascii="宋体" w:hAnsi="宋体"/>
          <w:kern w:val="0"/>
          <w:sz w:val="24"/>
        </w:rPr>
      </w:pPr>
      <w:r>
        <w:rPr>
          <w:rFonts w:hint="eastAsia" w:ascii="宋体" w:hAnsi="宋体"/>
          <w:kern w:val="0"/>
          <w:sz w:val="24"/>
        </w:rPr>
        <w:t>14.1网竞平台注册：请各潜在供应商登录【</w:t>
      </w:r>
      <w:r>
        <w:rPr>
          <w:rFonts w:hint="eastAsia" w:ascii="宋体" w:hAnsi="宋体"/>
          <w:sz w:val="24"/>
        </w:rPr>
        <w:t>福建立勤项目管理有限公司网站（http://www. fjlqzb.com/）</w:t>
      </w:r>
      <w:r>
        <w:rPr>
          <w:rFonts w:hint="eastAsia" w:ascii="宋体" w:hAnsi="宋体"/>
          <w:kern w:val="0"/>
          <w:sz w:val="24"/>
        </w:rPr>
        <w:t>】首页进行供应商注册（上传最新有效的营业执照及法定代表人身份证（正、反面），复印件须加盖公章）。</w:t>
      </w:r>
    </w:p>
    <w:p w14:paraId="7EFC5D02">
      <w:pPr>
        <w:widowControl/>
        <w:spacing w:line="360" w:lineRule="auto"/>
        <w:ind w:firstLine="470" w:firstLineChars="196"/>
        <w:rPr>
          <w:rFonts w:ascii="宋体" w:hAnsi="宋体"/>
          <w:kern w:val="0"/>
          <w:sz w:val="24"/>
        </w:rPr>
      </w:pPr>
      <w:r>
        <w:rPr>
          <w:rFonts w:hint="eastAsia" w:ascii="宋体" w:hAnsi="宋体"/>
          <w:kern w:val="0"/>
          <w:sz w:val="24"/>
        </w:rPr>
        <w:t>14.2网竞平台报名：注册审核通过后，供应商登录网竞平台针对该项目报名，按要求上传报价文件（</w:t>
      </w:r>
      <w:r>
        <w:rPr>
          <w:rFonts w:hint="eastAsia" w:ascii="宋体" w:hAnsi="宋体"/>
          <w:kern w:val="0"/>
          <w:sz w:val="24"/>
          <w:lang w:eastAsia="zh-CN"/>
        </w:rPr>
        <w:t>第二册：资格、技术、商务册</w:t>
      </w:r>
      <w:r>
        <w:rPr>
          <w:rFonts w:hint="eastAsia" w:ascii="宋体" w:hAnsi="宋体"/>
          <w:kern w:val="0"/>
          <w:sz w:val="24"/>
        </w:rPr>
        <w:t>）扫描件。</w:t>
      </w:r>
    </w:p>
    <w:p w14:paraId="48E1D774">
      <w:pPr>
        <w:spacing w:line="360" w:lineRule="auto"/>
        <w:ind w:firstLine="480" w:firstLineChars="200"/>
        <w:rPr>
          <w:rFonts w:ascii="宋体" w:hAnsi="宋体"/>
          <w:sz w:val="24"/>
        </w:rPr>
      </w:pPr>
      <w:r>
        <w:rPr>
          <w:rFonts w:hint="eastAsia" w:ascii="宋体" w:hAnsi="宋体"/>
          <w:kern w:val="0"/>
          <w:sz w:val="24"/>
        </w:rPr>
        <w:t>14.3网竞平台竞价：待报名审核通过后，供应商</w:t>
      </w:r>
      <w:r>
        <w:rPr>
          <w:rFonts w:hint="eastAsia" w:ascii="宋体" w:hAnsi="宋体"/>
          <w:sz w:val="24"/>
        </w:rPr>
        <w:t>在规定的竞价时间内</w:t>
      </w:r>
      <w:r>
        <w:rPr>
          <w:rFonts w:hint="eastAsia" w:ascii="宋体" w:hAnsi="宋体"/>
          <w:kern w:val="0"/>
          <w:sz w:val="24"/>
        </w:rPr>
        <w:t>登录网竞平台供应商后台（竞价大厅）针对该项目</w:t>
      </w:r>
      <w:r>
        <w:rPr>
          <w:rFonts w:hint="eastAsia" w:ascii="宋体" w:hAnsi="宋体"/>
          <w:sz w:val="24"/>
        </w:rPr>
        <w:t>进行竞价。</w:t>
      </w:r>
    </w:p>
    <w:p w14:paraId="1D4BB90A">
      <w:pPr>
        <w:spacing w:line="360" w:lineRule="auto"/>
        <w:ind w:firstLine="482" w:firstLineChars="200"/>
        <w:rPr>
          <w:rFonts w:ascii="宋体" w:hAnsi="宋体"/>
          <w:sz w:val="24"/>
        </w:rPr>
      </w:pPr>
      <w:r>
        <w:rPr>
          <w:rFonts w:hint="eastAsia" w:ascii="宋体" w:hAnsi="宋体" w:cs="宋体"/>
          <w:b/>
          <w:sz w:val="24"/>
          <w:shd w:val="pct10" w:color="auto" w:fill="FFFFFF"/>
        </w:rPr>
        <w:t>提醒：供应商若需对项目进行咨询、注册审核，请于工作日的8:30-12:00，14:30-17:30联系项目负责人。</w:t>
      </w:r>
    </w:p>
    <w:p w14:paraId="404274AA">
      <w:pPr>
        <w:spacing w:line="360" w:lineRule="auto"/>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linePitch="312" w:charSpace="0"/>
        </w:sectPr>
      </w:pPr>
    </w:p>
    <w:p w14:paraId="774D6D70">
      <w:pPr>
        <w:jc w:val="center"/>
        <w:rPr>
          <w:rFonts w:ascii="宋体" w:hAnsi="宋体"/>
          <w:b/>
          <w:sz w:val="28"/>
          <w:szCs w:val="28"/>
        </w:rPr>
      </w:pPr>
      <w:r>
        <w:rPr>
          <w:rFonts w:hint="eastAsia" w:ascii="宋体" w:hAnsi="宋体"/>
          <w:b/>
          <w:sz w:val="28"/>
          <w:szCs w:val="28"/>
        </w:rPr>
        <w:t>第二章  竞价采购说明一览表</w:t>
      </w:r>
    </w:p>
    <w:p w14:paraId="20146A6D">
      <w:pPr>
        <w:pStyle w:val="19"/>
        <w:ind w:left="0" w:leftChars="0" w:firstLine="0" w:firstLineChars="0"/>
        <w:rPr>
          <w:rFonts w:ascii="宋体" w:hAnsi="宋体"/>
          <w:sz w:val="24"/>
          <w:szCs w:val="32"/>
        </w:rPr>
      </w:pPr>
    </w:p>
    <w:p w14:paraId="1F4EDBCC">
      <w:pPr>
        <w:pStyle w:val="19"/>
        <w:ind w:left="0" w:leftChars="0" w:firstLine="0" w:firstLineChars="0"/>
        <w:rPr>
          <w:rFonts w:ascii="宋体" w:hAnsi="宋体"/>
          <w:sz w:val="24"/>
        </w:rPr>
      </w:pPr>
      <w:r>
        <w:rPr>
          <w:rFonts w:hint="eastAsia" w:ascii="宋体" w:hAnsi="宋体"/>
          <w:color w:val="auto"/>
          <w:sz w:val="24"/>
          <w:szCs w:val="32"/>
        </w:rPr>
        <w:t>货物类</w:t>
      </w:r>
      <w:r>
        <w:rPr>
          <w:rFonts w:hint="eastAsia" w:ascii="宋体" w:hAnsi="宋体"/>
          <w:color w:val="auto"/>
          <w:sz w:val="24"/>
        </w:rPr>
        <w:t xml:space="preserve">   </w:t>
      </w:r>
      <w:r>
        <w:rPr>
          <w:rFonts w:hint="eastAsia" w:ascii="宋体" w:hAnsi="宋体"/>
          <w:sz w:val="24"/>
        </w:rPr>
        <w:t xml:space="preserve">                                          </w:t>
      </w:r>
    </w:p>
    <w:p w14:paraId="3EB96DF2">
      <w:pPr>
        <w:jc w:val="right"/>
        <w:rPr>
          <w:rFonts w:ascii="宋体" w:hAnsi="宋体"/>
          <w:sz w:val="24"/>
          <w:szCs w:val="24"/>
        </w:rPr>
      </w:pPr>
      <w:r>
        <w:rPr>
          <w:rFonts w:hint="eastAsia" w:ascii="宋体" w:hAnsi="宋体"/>
          <w:sz w:val="24"/>
          <w:szCs w:val="24"/>
        </w:rPr>
        <w:t xml:space="preserve"> 金额单位：人民币/元</w:t>
      </w:r>
    </w:p>
    <w:tbl>
      <w:tblPr>
        <w:tblStyle w:val="20"/>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734"/>
        <w:gridCol w:w="1836"/>
        <w:gridCol w:w="1792"/>
        <w:gridCol w:w="715"/>
        <w:gridCol w:w="1060"/>
        <w:gridCol w:w="1167"/>
        <w:gridCol w:w="1068"/>
      </w:tblGrid>
      <w:tr w14:paraId="0D3B4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600" w:type="dxa"/>
            <w:tcBorders>
              <w:top w:val="single" w:color="auto" w:sz="4" w:space="0"/>
              <w:left w:val="single" w:color="auto" w:sz="4" w:space="0"/>
              <w:bottom w:val="single" w:color="auto" w:sz="4" w:space="0"/>
              <w:right w:val="single" w:color="auto" w:sz="4" w:space="0"/>
            </w:tcBorders>
            <w:vAlign w:val="center"/>
          </w:tcPr>
          <w:p w14:paraId="4B43D23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包号</w:t>
            </w:r>
          </w:p>
        </w:tc>
        <w:tc>
          <w:tcPr>
            <w:tcW w:w="734" w:type="dxa"/>
            <w:tcBorders>
              <w:top w:val="single" w:color="auto" w:sz="4" w:space="0"/>
              <w:left w:val="single" w:color="auto" w:sz="4" w:space="0"/>
              <w:bottom w:val="single" w:color="auto" w:sz="4" w:space="0"/>
              <w:right w:val="single" w:color="auto" w:sz="4" w:space="0"/>
            </w:tcBorders>
            <w:vAlign w:val="center"/>
          </w:tcPr>
          <w:p w14:paraId="317D530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品目号</w:t>
            </w:r>
          </w:p>
        </w:tc>
        <w:tc>
          <w:tcPr>
            <w:tcW w:w="1836" w:type="dxa"/>
            <w:tcBorders>
              <w:top w:val="single" w:color="auto" w:sz="4" w:space="0"/>
              <w:left w:val="single" w:color="auto" w:sz="4" w:space="0"/>
              <w:bottom w:val="single" w:color="auto" w:sz="4" w:space="0"/>
              <w:right w:val="single" w:color="auto" w:sz="4" w:space="0"/>
            </w:tcBorders>
            <w:vAlign w:val="center"/>
          </w:tcPr>
          <w:p w14:paraId="118D669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品目名称</w:t>
            </w:r>
          </w:p>
        </w:tc>
        <w:tc>
          <w:tcPr>
            <w:tcW w:w="1792" w:type="dxa"/>
            <w:tcBorders>
              <w:top w:val="single" w:color="auto" w:sz="4" w:space="0"/>
              <w:left w:val="single" w:color="auto" w:sz="4" w:space="0"/>
              <w:bottom w:val="single" w:color="auto" w:sz="4" w:space="0"/>
              <w:right w:val="single" w:color="auto" w:sz="4" w:space="0"/>
            </w:tcBorders>
            <w:vAlign w:val="center"/>
          </w:tcPr>
          <w:p w14:paraId="1129816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参考品牌</w:t>
            </w:r>
          </w:p>
          <w:p w14:paraId="708C90A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highlight w:val="none"/>
              </w:rPr>
              <w:t>（若有）</w:t>
            </w:r>
          </w:p>
        </w:tc>
        <w:tc>
          <w:tcPr>
            <w:tcW w:w="715" w:type="dxa"/>
            <w:tcBorders>
              <w:top w:val="single" w:color="auto" w:sz="4" w:space="0"/>
              <w:left w:val="single" w:color="auto" w:sz="4" w:space="0"/>
              <w:bottom w:val="single" w:color="auto" w:sz="4" w:space="0"/>
              <w:right w:val="single" w:color="auto" w:sz="4" w:space="0"/>
            </w:tcBorders>
            <w:vAlign w:val="center"/>
          </w:tcPr>
          <w:p w14:paraId="0704866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数量</w:t>
            </w:r>
          </w:p>
        </w:tc>
        <w:tc>
          <w:tcPr>
            <w:tcW w:w="1060" w:type="dxa"/>
            <w:tcBorders>
              <w:top w:val="single" w:color="auto" w:sz="4" w:space="0"/>
              <w:left w:val="single" w:color="auto" w:sz="4" w:space="0"/>
              <w:bottom w:val="single" w:color="auto" w:sz="4" w:space="0"/>
              <w:right w:val="single" w:color="auto" w:sz="4" w:space="0"/>
            </w:tcBorders>
            <w:vAlign w:val="center"/>
          </w:tcPr>
          <w:p w14:paraId="799F7DE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是否允许进口</w:t>
            </w:r>
          </w:p>
        </w:tc>
        <w:tc>
          <w:tcPr>
            <w:tcW w:w="1167" w:type="dxa"/>
            <w:tcBorders>
              <w:top w:val="single" w:color="auto" w:sz="4" w:space="0"/>
              <w:left w:val="single" w:color="auto" w:sz="4" w:space="0"/>
              <w:bottom w:val="single" w:color="auto" w:sz="4" w:space="0"/>
              <w:right w:val="single" w:color="auto" w:sz="4" w:space="0"/>
            </w:tcBorders>
            <w:vAlign w:val="center"/>
          </w:tcPr>
          <w:p w14:paraId="761F584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单价最高限价</w:t>
            </w:r>
          </w:p>
        </w:tc>
        <w:tc>
          <w:tcPr>
            <w:tcW w:w="1068" w:type="dxa"/>
            <w:tcBorders>
              <w:top w:val="single" w:color="auto" w:sz="4" w:space="0"/>
              <w:left w:val="single" w:color="auto" w:sz="4" w:space="0"/>
              <w:bottom w:val="single" w:color="auto" w:sz="4" w:space="0"/>
              <w:right w:val="single" w:color="auto" w:sz="4" w:space="0"/>
            </w:tcBorders>
            <w:vAlign w:val="center"/>
          </w:tcPr>
          <w:p w14:paraId="78CC0B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总价最高限价</w:t>
            </w:r>
          </w:p>
        </w:tc>
      </w:tr>
      <w:tr w14:paraId="3873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00" w:type="dxa"/>
            <w:vMerge w:val="restart"/>
            <w:tcBorders>
              <w:top w:val="single" w:color="auto" w:sz="4" w:space="0"/>
              <w:left w:val="single" w:color="auto" w:sz="4" w:space="0"/>
              <w:right w:val="single" w:color="auto" w:sz="4" w:space="0"/>
            </w:tcBorders>
            <w:vAlign w:val="center"/>
          </w:tcPr>
          <w:p w14:paraId="74DB01F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734" w:type="dxa"/>
            <w:tcBorders>
              <w:top w:val="single" w:color="auto" w:sz="4" w:space="0"/>
              <w:left w:val="single" w:color="auto" w:sz="4" w:space="0"/>
              <w:bottom w:val="single" w:color="auto" w:sz="4" w:space="0"/>
              <w:right w:val="single" w:color="auto" w:sz="4" w:space="0"/>
            </w:tcBorders>
            <w:vAlign w:val="center"/>
          </w:tcPr>
          <w:p w14:paraId="694C213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1836" w:type="dxa"/>
            <w:tcBorders>
              <w:top w:val="single" w:color="auto" w:sz="4" w:space="0"/>
              <w:left w:val="single" w:color="auto" w:sz="4" w:space="0"/>
              <w:bottom w:val="single" w:color="auto" w:sz="4" w:space="0"/>
              <w:right w:val="single" w:color="auto" w:sz="4" w:space="0"/>
            </w:tcBorders>
            <w:vAlign w:val="center"/>
          </w:tcPr>
          <w:p w14:paraId="617265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4"/>
                <w:szCs w:val="24"/>
              </w:rPr>
            </w:pPr>
            <w:r>
              <w:rPr>
                <w:rFonts w:hint="eastAsia" w:ascii="宋体" w:hAnsi="宋体" w:cs="宋体"/>
                <w:i w:val="0"/>
                <w:iCs w:val="0"/>
                <w:color w:val="000000"/>
                <w:kern w:val="0"/>
                <w:sz w:val="24"/>
                <w:szCs w:val="24"/>
                <w:u w:val="none"/>
                <w:lang w:val="en-US" w:eastAsia="zh-CN" w:bidi="ar"/>
              </w:rPr>
              <w:t>PP</w:t>
            </w:r>
            <w:r>
              <w:rPr>
                <w:rFonts w:hint="eastAsia" w:ascii="宋体" w:hAnsi="宋体" w:eastAsia="宋体" w:cs="宋体"/>
                <w:i w:val="0"/>
                <w:iCs w:val="0"/>
                <w:color w:val="000000"/>
                <w:kern w:val="0"/>
                <w:sz w:val="24"/>
                <w:szCs w:val="24"/>
                <w:u w:val="none"/>
                <w:lang w:val="en-US" w:eastAsia="zh-CN" w:bidi="ar"/>
              </w:rPr>
              <w:t>试剂柜</w:t>
            </w:r>
          </w:p>
        </w:tc>
        <w:tc>
          <w:tcPr>
            <w:tcW w:w="1792" w:type="dxa"/>
            <w:tcBorders>
              <w:top w:val="single" w:color="auto" w:sz="4" w:space="0"/>
              <w:left w:val="single" w:color="auto" w:sz="4" w:space="0"/>
              <w:right w:val="single" w:color="auto" w:sz="4" w:space="0"/>
            </w:tcBorders>
            <w:vAlign w:val="center"/>
          </w:tcPr>
          <w:p w14:paraId="0FC54C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w:t>
            </w:r>
          </w:p>
        </w:tc>
        <w:tc>
          <w:tcPr>
            <w:tcW w:w="715" w:type="dxa"/>
            <w:tcBorders>
              <w:top w:val="single" w:color="auto" w:sz="4" w:space="0"/>
              <w:left w:val="single" w:color="auto" w:sz="4" w:space="0"/>
              <w:right w:val="single" w:color="auto" w:sz="4" w:space="0"/>
            </w:tcBorders>
            <w:vAlign w:val="center"/>
          </w:tcPr>
          <w:p w14:paraId="2382B5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i w:val="0"/>
                <w:iCs w:val="0"/>
                <w:color w:val="auto"/>
                <w:kern w:val="0"/>
                <w:sz w:val="24"/>
                <w:szCs w:val="24"/>
                <w:u w:val="none"/>
                <w:lang w:val="en-US" w:eastAsia="zh-CN" w:bidi="ar"/>
              </w:rPr>
              <w:t>1</w:t>
            </w:r>
            <w:r>
              <w:rPr>
                <w:rFonts w:hint="eastAsia" w:ascii="宋体" w:hAnsi="宋体" w:cs="宋体"/>
                <w:i w:val="0"/>
                <w:iCs w:val="0"/>
                <w:color w:val="auto"/>
                <w:kern w:val="0"/>
                <w:sz w:val="24"/>
                <w:szCs w:val="24"/>
                <w:u w:val="none"/>
                <w:lang w:val="en-US" w:eastAsia="zh-CN" w:bidi="ar"/>
              </w:rPr>
              <w:t>个</w:t>
            </w:r>
          </w:p>
        </w:tc>
        <w:tc>
          <w:tcPr>
            <w:tcW w:w="1060" w:type="dxa"/>
            <w:tcBorders>
              <w:top w:val="single" w:color="auto" w:sz="4" w:space="0"/>
              <w:left w:val="single" w:color="auto" w:sz="4" w:space="0"/>
              <w:bottom w:val="single" w:color="auto" w:sz="4" w:space="0"/>
              <w:right w:val="single" w:color="auto" w:sz="4" w:space="0"/>
            </w:tcBorders>
            <w:vAlign w:val="center"/>
          </w:tcPr>
          <w:p w14:paraId="30F4892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color w:val="000000"/>
                <w:sz w:val="24"/>
                <w:szCs w:val="24"/>
                <w:lang w:eastAsia="zh-CN"/>
              </w:rPr>
              <w:t>否</w:t>
            </w:r>
          </w:p>
        </w:tc>
        <w:tc>
          <w:tcPr>
            <w:tcW w:w="1167" w:type="dxa"/>
            <w:tcBorders>
              <w:top w:val="single" w:color="auto" w:sz="4" w:space="0"/>
              <w:left w:val="single" w:color="auto" w:sz="4" w:space="0"/>
              <w:bottom w:val="single" w:color="auto" w:sz="4" w:space="0"/>
              <w:right w:val="single" w:color="auto" w:sz="4" w:space="0"/>
            </w:tcBorders>
            <w:vAlign w:val="center"/>
          </w:tcPr>
          <w:p w14:paraId="430C3A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lang w:val="en-US"/>
              </w:rPr>
            </w:pPr>
            <w:r>
              <w:rPr>
                <w:rFonts w:hint="eastAsia" w:ascii="宋体" w:hAnsi="宋体" w:eastAsia="宋体" w:cs="宋体"/>
                <w:i w:val="0"/>
                <w:iCs w:val="0"/>
                <w:color w:val="000000"/>
                <w:kern w:val="0"/>
                <w:sz w:val="24"/>
                <w:szCs w:val="24"/>
                <w:u w:val="none"/>
                <w:lang w:val="en-US" w:eastAsia="zh-CN" w:bidi="ar"/>
              </w:rPr>
              <w:t>6000</w:t>
            </w:r>
          </w:p>
        </w:tc>
        <w:tc>
          <w:tcPr>
            <w:tcW w:w="1068" w:type="dxa"/>
            <w:tcBorders>
              <w:top w:val="single" w:color="auto" w:sz="4" w:space="0"/>
              <w:left w:val="single" w:color="auto" w:sz="4" w:space="0"/>
              <w:right w:val="single" w:color="auto" w:sz="4" w:space="0"/>
            </w:tcBorders>
            <w:vAlign w:val="center"/>
          </w:tcPr>
          <w:p w14:paraId="0FC8EC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6000</w:t>
            </w:r>
          </w:p>
        </w:tc>
      </w:tr>
      <w:tr w14:paraId="1805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00" w:type="dxa"/>
            <w:vMerge w:val="continue"/>
            <w:tcBorders>
              <w:left w:val="single" w:color="auto" w:sz="4" w:space="0"/>
              <w:right w:val="single" w:color="auto" w:sz="4" w:space="0"/>
            </w:tcBorders>
            <w:vAlign w:val="center"/>
          </w:tcPr>
          <w:p w14:paraId="695C76C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p>
        </w:tc>
        <w:tc>
          <w:tcPr>
            <w:tcW w:w="734" w:type="dxa"/>
            <w:tcBorders>
              <w:top w:val="single" w:color="auto" w:sz="4" w:space="0"/>
              <w:left w:val="single" w:color="auto" w:sz="4" w:space="0"/>
              <w:bottom w:val="single" w:color="auto" w:sz="4" w:space="0"/>
              <w:right w:val="single" w:color="auto" w:sz="4" w:space="0"/>
            </w:tcBorders>
            <w:vAlign w:val="center"/>
          </w:tcPr>
          <w:p w14:paraId="34EAB9C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2</w:t>
            </w:r>
          </w:p>
        </w:tc>
        <w:tc>
          <w:tcPr>
            <w:tcW w:w="1836" w:type="dxa"/>
            <w:tcBorders>
              <w:top w:val="single" w:color="auto" w:sz="4" w:space="0"/>
              <w:left w:val="single" w:color="auto" w:sz="4" w:space="0"/>
              <w:bottom w:val="single" w:color="auto" w:sz="4" w:space="0"/>
              <w:right w:val="single" w:color="auto" w:sz="4" w:space="0"/>
            </w:tcBorders>
            <w:vAlign w:val="center"/>
          </w:tcPr>
          <w:p w14:paraId="02A8DB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化学品储存柜</w:t>
            </w:r>
          </w:p>
        </w:tc>
        <w:tc>
          <w:tcPr>
            <w:tcW w:w="1792" w:type="dxa"/>
            <w:tcBorders>
              <w:top w:val="single" w:color="auto" w:sz="4" w:space="0"/>
              <w:left w:val="single" w:color="auto" w:sz="4" w:space="0"/>
              <w:bottom w:val="single" w:color="auto" w:sz="4" w:space="0"/>
              <w:right w:val="single" w:color="auto" w:sz="4" w:space="0"/>
            </w:tcBorders>
            <w:vAlign w:val="center"/>
          </w:tcPr>
          <w:p w14:paraId="4DF3A4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w:t>
            </w:r>
          </w:p>
        </w:tc>
        <w:tc>
          <w:tcPr>
            <w:tcW w:w="715" w:type="dxa"/>
            <w:tcBorders>
              <w:top w:val="single" w:color="auto" w:sz="4" w:space="0"/>
              <w:left w:val="single" w:color="auto" w:sz="4" w:space="0"/>
              <w:bottom w:val="single" w:color="auto" w:sz="4" w:space="0"/>
              <w:right w:val="single" w:color="auto" w:sz="4" w:space="0"/>
            </w:tcBorders>
            <w:vAlign w:val="center"/>
          </w:tcPr>
          <w:p w14:paraId="430C9F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i w:val="0"/>
                <w:iCs w:val="0"/>
                <w:color w:val="auto"/>
                <w:kern w:val="0"/>
                <w:sz w:val="24"/>
                <w:szCs w:val="24"/>
                <w:u w:val="none"/>
                <w:lang w:val="en-US" w:eastAsia="zh-CN" w:bidi="ar"/>
              </w:rPr>
              <w:t>1</w:t>
            </w:r>
            <w:r>
              <w:rPr>
                <w:rFonts w:hint="eastAsia" w:ascii="宋体" w:hAnsi="宋体" w:cs="宋体"/>
                <w:i w:val="0"/>
                <w:iCs w:val="0"/>
                <w:color w:val="auto"/>
                <w:kern w:val="0"/>
                <w:sz w:val="24"/>
                <w:szCs w:val="24"/>
                <w:u w:val="none"/>
                <w:lang w:val="en-US" w:eastAsia="zh-CN" w:bidi="ar"/>
              </w:rPr>
              <w:t>个</w:t>
            </w:r>
          </w:p>
        </w:tc>
        <w:tc>
          <w:tcPr>
            <w:tcW w:w="1060" w:type="dxa"/>
            <w:tcBorders>
              <w:top w:val="single" w:color="auto" w:sz="4" w:space="0"/>
              <w:left w:val="single" w:color="auto" w:sz="4" w:space="0"/>
              <w:bottom w:val="single" w:color="auto" w:sz="4" w:space="0"/>
              <w:right w:val="single" w:color="auto" w:sz="4" w:space="0"/>
            </w:tcBorders>
            <w:vAlign w:val="center"/>
          </w:tcPr>
          <w:p w14:paraId="7DD0458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color w:val="000000"/>
                <w:sz w:val="24"/>
                <w:szCs w:val="24"/>
                <w:lang w:eastAsia="zh-CN"/>
              </w:rPr>
              <w:t>否</w:t>
            </w:r>
          </w:p>
        </w:tc>
        <w:tc>
          <w:tcPr>
            <w:tcW w:w="1167" w:type="dxa"/>
            <w:tcBorders>
              <w:top w:val="single" w:color="auto" w:sz="4" w:space="0"/>
              <w:left w:val="single" w:color="auto" w:sz="4" w:space="0"/>
              <w:bottom w:val="single" w:color="auto" w:sz="4" w:space="0"/>
              <w:right w:val="single" w:color="auto" w:sz="4" w:space="0"/>
            </w:tcBorders>
            <w:vAlign w:val="center"/>
          </w:tcPr>
          <w:p w14:paraId="1B6562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lang w:val="en-US"/>
              </w:rPr>
            </w:pPr>
            <w:r>
              <w:rPr>
                <w:rFonts w:hint="eastAsia" w:ascii="宋体" w:hAnsi="宋体" w:eastAsia="宋体" w:cs="宋体"/>
                <w:i w:val="0"/>
                <w:iCs w:val="0"/>
                <w:color w:val="000000"/>
                <w:kern w:val="0"/>
                <w:sz w:val="24"/>
                <w:szCs w:val="24"/>
                <w:u w:val="none"/>
                <w:lang w:val="en-US" w:eastAsia="zh-CN" w:bidi="ar"/>
              </w:rPr>
              <w:t>6000</w:t>
            </w:r>
          </w:p>
        </w:tc>
        <w:tc>
          <w:tcPr>
            <w:tcW w:w="1068" w:type="dxa"/>
            <w:tcBorders>
              <w:top w:val="single" w:color="auto" w:sz="4" w:space="0"/>
              <w:left w:val="single" w:color="auto" w:sz="4" w:space="0"/>
              <w:bottom w:val="single" w:color="auto" w:sz="4" w:space="0"/>
              <w:right w:val="single" w:color="auto" w:sz="4" w:space="0"/>
            </w:tcBorders>
            <w:vAlign w:val="center"/>
          </w:tcPr>
          <w:p w14:paraId="46CD27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6000</w:t>
            </w:r>
          </w:p>
        </w:tc>
      </w:tr>
      <w:tr w14:paraId="13E16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00" w:type="dxa"/>
            <w:vMerge w:val="continue"/>
            <w:tcBorders>
              <w:left w:val="single" w:color="auto" w:sz="4" w:space="0"/>
              <w:right w:val="single" w:color="auto" w:sz="4" w:space="0"/>
            </w:tcBorders>
            <w:vAlign w:val="center"/>
          </w:tcPr>
          <w:p w14:paraId="2A83452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p>
        </w:tc>
        <w:tc>
          <w:tcPr>
            <w:tcW w:w="734" w:type="dxa"/>
            <w:tcBorders>
              <w:top w:val="single" w:color="auto" w:sz="4" w:space="0"/>
              <w:left w:val="single" w:color="auto" w:sz="4" w:space="0"/>
              <w:bottom w:val="single" w:color="auto" w:sz="4" w:space="0"/>
              <w:right w:val="single" w:color="auto" w:sz="4" w:space="0"/>
            </w:tcBorders>
            <w:vAlign w:val="center"/>
          </w:tcPr>
          <w:p w14:paraId="427C61A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3</w:t>
            </w:r>
          </w:p>
        </w:tc>
        <w:tc>
          <w:tcPr>
            <w:tcW w:w="1836" w:type="dxa"/>
            <w:tcBorders>
              <w:top w:val="single" w:color="auto" w:sz="4" w:space="0"/>
              <w:left w:val="single" w:color="auto" w:sz="4" w:space="0"/>
              <w:bottom w:val="single" w:color="auto" w:sz="4" w:space="0"/>
              <w:right w:val="single" w:color="auto" w:sz="4" w:space="0"/>
            </w:tcBorders>
            <w:vAlign w:val="center"/>
          </w:tcPr>
          <w:p w14:paraId="3839A9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洁净工作台</w:t>
            </w:r>
          </w:p>
        </w:tc>
        <w:tc>
          <w:tcPr>
            <w:tcW w:w="1792" w:type="dxa"/>
            <w:tcBorders>
              <w:top w:val="single" w:color="auto" w:sz="4" w:space="0"/>
              <w:left w:val="single" w:color="auto" w:sz="4" w:space="0"/>
              <w:bottom w:val="single" w:color="auto" w:sz="4" w:space="0"/>
              <w:right w:val="single" w:color="auto" w:sz="4" w:space="0"/>
            </w:tcBorders>
            <w:vAlign w:val="center"/>
          </w:tcPr>
          <w:p w14:paraId="47E5EA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w:t>
            </w:r>
          </w:p>
        </w:tc>
        <w:tc>
          <w:tcPr>
            <w:tcW w:w="715" w:type="dxa"/>
            <w:tcBorders>
              <w:top w:val="single" w:color="auto" w:sz="4" w:space="0"/>
              <w:left w:val="single" w:color="auto" w:sz="4" w:space="0"/>
              <w:bottom w:val="single" w:color="auto" w:sz="4" w:space="0"/>
              <w:right w:val="single" w:color="auto" w:sz="4" w:space="0"/>
            </w:tcBorders>
            <w:vAlign w:val="center"/>
          </w:tcPr>
          <w:p w14:paraId="460B86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i w:val="0"/>
                <w:iCs w:val="0"/>
                <w:color w:val="auto"/>
                <w:kern w:val="0"/>
                <w:sz w:val="24"/>
                <w:szCs w:val="24"/>
                <w:u w:val="none"/>
                <w:lang w:val="en-US" w:eastAsia="zh-CN" w:bidi="ar"/>
              </w:rPr>
              <w:t>1</w:t>
            </w:r>
            <w:r>
              <w:rPr>
                <w:rFonts w:hint="eastAsia" w:ascii="宋体" w:hAnsi="宋体" w:cs="宋体"/>
                <w:i w:val="0"/>
                <w:iCs w:val="0"/>
                <w:color w:val="auto"/>
                <w:kern w:val="0"/>
                <w:sz w:val="24"/>
                <w:szCs w:val="24"/>
                <w:u w:val="none"/>
                <w:lang w:val="en-US" w:eastAsia="zh-CN" w:bidi="ar"/>
              </w:rPr>
              <w:t>个</w:t>
            </w:r>
          </w:p>
        </w:tc>
        <w:tc>
          <w:tcPr>
            <w:tcW w:w="1060" w:type="dxa"/>
            <w:tcBorders>
              <w:top w:val="single" w:color="auto" w:sz="4" w:space="0"/>
              <w:left w:val="single" w:color="auto" w:sz="4" w:space="0"/>
              <w:bottom w:val="single" w:color="auto" w:sz="4" w:space="0"/>
              <w:right w:val="single" w:color="auto" w:sz="4" w:space="0"/>
            </w:tcBorders>
            <w:vAlign w:val="center"/>
          </w:tcPr>
          <w:p w14:paraId="73AFC8B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color w:val="000000"/>
                <w:sz w:val="24"/>
                <w:szCs w:val="24"/>
                <w:lang w:eastAsia="zh-CN"/>
              </w:rPr>
              <w:t>否</w:t>
            </w:r>
          </w:p>
        </w:tc>
        <w:tc>
          <w:tcPr>
            <w:tcW w:w="1167" w:type="dxa"/>
            <w:tcBorders>
              <w:top w:val="single" w:color="auto" w:sz="4" w:space="0"/>
              <w:left w:val="single" w:color="auto" w:sz="4" w:space="0"/>
              <w:bottom w:val="single" w:color="auto" w:sz="4" w:space="0"/>
              <w:right w:val="single" w:color="auto" w:sz="4" w:space="0"/>
            </w:tcBorders>
            <w:vAlign w:val="center"/>
          </w:tcPr>
          <w:p w14:paraId="519C8D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lang w:val="en-US"/>
              </w:rPr>
            </w:pPr>
            <w:r>
              <w:rPr>
                <w:rFonts w:hint="eastAsia" w:ascii="宋体" w:hAnsi="宋体" w:eastAsia="宋体" w:cs="宋体"/>
                <w:i w:val="0"/>
                <w:iCs w:val="0"/>
                <w:color w:val="000000"/>
                <w:kern w:val="0"/>
                <w:sz w:val="24"/>
                <w:szCs w:val="24"/>
                <w:u w:val="none"/>
                <w:lang w:val="en-US" w:eastAsia="zh-CN" w:bidi="ar"/>
              </w:rPr>
              <w:t>15000</w:t>
            </w:r>
          </w:p>
        </w:tc>
        <w:tc>
          <w:tcPr>
            <w:tcW w:w="1068" w:type="dxa"/>
            <w:tcBorders>
              <w:top w:val="single" w:color="auto" w:sz="4" w:space="0"/>
              <w:left w:val="single" w:color="auto" w:sz="4" w:space="0"/>
              <w:bottom w:val="single" w:color="auto" w:sz="4" w:space="0"/>
              <w:right w:val="single" w:color="auto" w:sz="4" w:space="0"/>
            </w:tcBorders>
            <w:vAlign w:val="center"/>
          </w:tcPr>
          <w:p w14:paraId="38567E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15000</w:t>
            </w:r>
          </w:p>
        </w:tc>
      </w:tr>
      <w:tr w14:paraId="54884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00" w:type="dxa"/>
            <w:vMerge w:val="continue"/>
            <w:tcBorders>
              <w:left w:val="single" w:color="auto" w:sz="4" w:space="0"/>
              <w:right w:val="single" w:color="auto" w:sz="4" w:space="0"/>
            </w:tcBorders>
            <w:vAlign w:val="center"/>
          </w:tcPr>
          <w:p w14:paraId="2107457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p>
        </w:tc>
        <w:tc>
          <w:tcPr>
            <w:tcW w:w="734" w:type="dxa"/>
            <w:tcBorders>
              <w:top w:val="single" w:color="auto" w:sz="4" w:space="0"/>
              <w:left w:val="single" w:color="auto" w:sz="4" w:space="0"/>
              <w:bottom w:val="single" w:color="auto" w:sz="4" w:space="0"/>
              <w:right w:val="single" w:color="auto" w:sz="4" w:space="0"/>
            </w:tcBorders>
            <w:vAlign w:val="center"/>
          </w:tcPr>
          <w:p w14:paraId="56E5D68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4</w:t>
            </w:r>
          </w:p>
        </w:tc>
        <w:tc>
          <w:tcPr>
            <w:tcW w:w="1836" w:type="dxa"/>
            <w:tcBorders>
              <w:top w:val="single" w:color="auto" w:sz="4" w:space="0"/>
              <w:left w:val="single" w:color="auto" w:sz="4" w:space="0"/>
              <w:bottom w:val="single" w:color="auto" w:sz="4" w:space="0"/>
              <w:right w:val="single" w:color="auto" w:sz="4" w:space="0"/>
            </w:tcBorders>
            <w:vAlign w:val="center"/>
          </w:tcPr>
          <w:p w14:paraId="22F236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纯水机</w:t>
            </w:r>
          </w:p>
        </w:tc>
        <w:tc>
          <w:tcPr>
            <w:tcW w:w="1792" w:type="dxa"/>
            <w:tcBorders>
              <w:top w:val="single" w:color="auto" w:sz="4" w:space="0"/>
              <w:left w:val="single" w:color="auto" w:sz="4" w:space="0"/>
              <w:bottom w:val="single" w:color="auto" w:sz="4" w:space="0"/>
              <w:right w:val="single" w:color="auto" w:sz="4" w:space="0"/>
            </w:tcBorders>
            <w:vAlign w:val="center"/>
          </w:tcPr>
          <w:p w14:paraId="685613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2"/>
                <w:sz w:val="24"/>
                <w:szCs w:val="24"/>
                <w:lang w:val="en-US" w:eastAsia="zh-CN" w:bidi="ar-SA"/>
              </w:rPr>
              <w:t>锐思捷/Smart-R15U</w:t>
            </w:r>
          </w:p>
        </w:tc>
        <w:tc>
          <w:tcPr>
            <w:tcW w:w="715" w:type="dxa"/>
            <w:tcBorders>
              <w:top w:val="single" w:color="auto" w:sz="4" w:space="0"/>
              <w:left w:val="single" w:color="auto" w:sz="4" w:space="0"/>
              <w:bottom w:val="single" w:color="auto" w:sz="4" w:space="0"/>
              <w:right w:val="single" w:color="auto" w:sz="4" w:space="0"/>
            </w:tcBorders>
            <w:vAlign w:val="center"/>
          </w:tcPr>
          <w:p w14:paraId="48CAAF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i w:val="0"/>
                <w:iCs w:val="0"/>
                <w:color w:val="auto"/>
                <w:kern w:val="0"/>
                <w:sz w:val="24"/>
                <w:szCs w:val="24"/>
                <w:u w:val="none"/>
                <w:lang w:val="en-US" w:eastAsia="zh-CN" w:bidi="ar"/>
              </w:rPr>
              <w:t>1</w:t>
            </w:r>
            <w:r>
              <w:rPr>
                <w:rFonts w:hint="eastAsia" w:ascii="宋体" w:hAnsi="宋体" w:cs="宋体"/>
                <w:i w:val="0"/>
                <w:iCs w:val="0"/>
                <w:color w:val="auto"/>
                <w:kern w:val="0"/>
                <w:sz w:val="24"/>
                <w:szCs w:val="24"/>
                <w:u w:val="none"/>
                <w:lang w:val="en-US" w:eastAsia="zh-CN" w:bidi="ar"/>
              </w:rPr>
              <w:t>台</w:t>
            </w:r>
          </w:p>
        </w:tc>
        <w:tc>
          <w:tcPr>
            <w:tcW w:w="1060" w:type="dxa"/>
            <w:tcBorders>
              <w:top w:val="single" w:color="auto" w:sz="4" w:space="0"/>
              <w:left w:val="single" w:color="auto" w:sz="4" w:space="0"/>
              <w:bottom w:val="single" w:color="auto" w:sz="4" w:space="0"/>
              <w:right w:val="single" w:color="auto" w:sz="4" w:space="0"/>
            </w:tcBorders>
            <w:vAlign w:val="center"/>
          </w:tcPr>
          <w:p w14:paraId="425669B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color w:val="000000"/>
                <w:sz w:val="24"/>
                <w:szCs w:val="24"/>
                <w:lang w:eastAsia="zh-CN"/>
              </w:rPr>
              <w:t>否</w:t>
            </w:r>
          </w:p>
        </w:tc>
        <w:tc>
          <w:tcPr>
            <w:tcW w:w="1167" w:type="dxa"/>
            <w:tcBorders>
              <w:top w:val="single" w:color="auto" w:sz="4" w:space="0"/>
              <w:left w:val="single" w:color="auto" w:sz="4" w:space="0"/>
              <w:bottom w:val="single" w:color="auto" w:sz="4" w:space="0"/>
              <w:right w:val="single" w:color="auto" w:sz="4" w:space="0"/>
            </w:tcBorders>
            <w:vAlign w:val="center"/>
          </w:tcPr>
          <w:p w14:paraId="466F3B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lang w:val="en-US"/>
              </w:rPr>
            </w:pPr>
            <w:r>
              <w:rPr>
                <w:rFonts w:hint="eastAsia" w:ascii="宋体" w:hAnsi="宋体" w:eastAsia="宋体" w:cs="宋体"/>
                <w:i w:val="0"/>
                <w:iCs w:val="0"/>
                <w:color w:val="000000"/>
                <w:kern w:val="0"/>
                <w:sz w:val="24"/>
                <w:szCs w:val="24"/>
                <w:u w:val="none"/>
                <w:lang w:val="en-US" w:eastAsia="zh-CN" w:bidi="ar"/>
              </w:rPr>
              <w:t>25000</w:t>
            </w:r>
          </w:p>
        </w:tc>
        <w:tc>
          <w:tcPr>
            <w:tcW w:w="1068" w:type="dxa"/>
            <w:tcBorders>
              <w:top w:val="single" w:color="auto" w:sz="4" w:space="0"/>
              <w:left w:val="single" w:color="auto" w:sz="4" w:space="0"/>
              <w:bottom w:val="single" w:color="auto" w:sz="4" w:space="0"/>
              <w:right w:val="single" w:color="auto" w:sz="4" w:space="0"/>
            </w:tcBorders>
            <w:vAlign w:val="center"/>
          </w:tcPr>
          <w:p w14:paraId="0B10BB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25000</w:t>
            </w:r>
          </w:p>
        </w:tc>
      </w:tr>
      <w:tr w14:paraId="6D327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00" w:type="dxa"/>
            <w:vMerge w:val="continue"/>
            <w:tcBorders>
              <w:left w:val="single" w:color="auto" w:sz="4" w:space="0"/>
              <w:right w:val="single" w:color="auto" w:sz="4" w:space="0"/>
            </w:tcBorders>
            <w:vAlign w:val="center"/>
          </w:tcPr>
          <w:p w14:paraId="7D28D28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p>
        </w:tc>
        <w:tc>
          <w:tcPr>
            <w:tcW w:w="734" w:type="dxa"/>
            <w:tcBorders>
              <w:top w:val="single" w:color="auto" w:sz="4" w:space="0"/>
              <w:left w:val="single" w:color="auto" w:sz="4" w:space="0"/>
              <w:bottom w:val="single" w:color="auto" w:sz="4" w:space="0"/>
              <w:right w:val="single" w:color="auto" w:sz="4" w:space="0"/>
            </w:tcBorders>
            <w:vAlign w:val="center"/>
          </w:tcPr>
          <w:p w14:paraId="2889D71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5</w:t>
            </w:r>
          </w:p>
        </w:tc>
        <w:tc>
          <w:tcPr>
            <w:tcW w:w="1836" w:type="dxa"/>
            <w:tcBorders>
              <w:top w:val="single" w:color="auto" w:sz="4" w:space="0"/>
              <w:left w:val="single" w:color="auto" w:sz="4" w:space="0"/>
              <w:bottom w:val="single" w:color="auto" w:sz="4" w:space="0"/>
              <w:right w:val="single" w:color="auto" w:sz="4" w:space="0"/>
            </w:tcBorders>
            <w:vAlign w:val="center"/>
          </w:tcPr>
          <w:p w14:paraId="313BF0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光照培养箱</w:t>
            </w:r>
          </w:p>
        </w:tc>
        <w:tc>
          <w:tcPr>
            <w:tcW w:w="1792" w:type="dxa"/>
            <w:tcBorders>
              <w:top w:val="single" w:color="auto" w:sz="4" w:space="0"/>
              <w:left w:val="single" w:color="auto" w:sz="4" w:space="0"/>
              <w:bottom w:val="single" w:color="auto" w:sz="4" w:space="0"/>
              <w:right w:val="single" w:color="auto" w:sz="4" w:space="0"/>
            </w:tcBorders>
            <w:vAlign w:val="center"/>
          </w:tcPr>
          <w:p w14:paraId="32AB1D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2"/>
                <w:sz w:val="24"/>
                <w:szCs w:val="24"/>
                <w:lang w:val="en-US" w:eastAsia="zh-CN" w:bidi="ar-SA"/>
              </w:rPr>
              <w:t>宁波江南/GXM-508C-3</w:t>
            </w:r>
          </w:p>
        </w:tc>
        <w:tc>
          <w:tcPr>
            <w:tcW w:w="715" w:type="dxa"/>
            <w:tcBorders>
              <w:top w:val="single" w:color="auto" w:sz="4" w:space="0"/>
              <w:left w:val="single" w:color="auto" w:sz="4" w:space="0"/>
              <w:bottom w:val="single" w:color="auto" w:sz="4" w:space="0"/>
              <w:right w:val="single" w:color="auto" w:sz="4" w:space="0"/>
            </w:tcBorders>
            <w:vAlign w:val="center"/>
          </w:tcPr>
          <w:p w14:paraId="45E596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i w:val="0"/>
                <w:iCs w:val="0"/>
                <w:color w:val="auto"/>
                <w:kern w:val="0"/>
                <w:sz w:val="24"/>
                <w:szCs w:val="24"/>
                <w:u w:val="none"/>
                <w:lang w:val="en-US" w:eastAsia="zh-CN" w:bidi="ar"/>
              </w:rPr>
              <w:t>1</w:t>
            </w:r>
            <w:r>
              <w:rPr>
                <w:rFonts w:hint="eastAsia" w:ascii="宋体" w:hAnsi="宋体" w:cs="宋体"/>
                <w:i w:val="0"/>
                <w:iCs w:val="0"/>
                <w:color w:val="auto"/>
                <w:kern w:val="0"/>
                <w:sz w:val="24"/>
                <w:szCs w:val="24"/>
                <w:u w:val="none"/>
                <w:lang w:val="en-US" w:eastAsia="zh-CN" w:bidi="ar"/>
              </w:rPr>
              <w:t>台</w:t>
            </w:r>
          </w:p>
        </w:tc>
        <w:tc>
          <w:tcPr>
            <w:tcW w:w="1060" w:type="dxa"/>
            <w:tcBorders>
              <w:top w:val="single" w:color="auto" w:sz="4" w:space="0"/>
              <w:left w:val="single" w:color="auto" w:sz="4" w:space="0"/>
              <w:bottom w:val="single" w:color="auto" w:sz="4" w:space="0"/>
              <w:right w:val="single" w:color="auto" w:sz="4" w:space="0"/>
            </w:tcBorders>
            <w:vAlign w:val="center"/>
          </w:tcPr>
          <w:p w14:paraId="60E2BFD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color w:val="000000"/>
                <w:sz w:val="24"/>
                <w:szCs w:val="24"/>
                <w:lang w:eastAsia="zh-CN"/>
              </w:rPr>
              <w:t>否</w:t>
            </w:r>
          </w:p>
        </w:tc>
        <w:tc>
          <w:tcPr>
            <w:tcW w:w="1167" w:type="dxa"/>
            <w:tcBorders>
              <w:top w:val="single" w:color="auto" w:sz="4" w:space="0"/>
              <w:left w:val="single" w:color="auto" w:sz="4" w:space="0"/>
              <w:bottom w:val="single" w:color="auto" w:sz="4" w:space="0"/>
              <w:right w:val="single" w:color="auto" w:sz="4" w:space="0"/>
            </w:tcBorders>
            <w:vAlign w:val="center"/>
          </w:tcPr>
          <w:p w14:paraId="4222AE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lang w:val="en-US"/>
              </w:rPr>
            </w:pPr>
            <w:r>
              <w:rPr>
                <w:rFonts w:hint="eastAsia" w:ascii="宋体" w:hAnsi="宋体" w:eastAsia="宋体" w:cs="宋体"/>
                <w:i w:val="0"/>
                <w:iCs w:val="0"/>
                <w:color w:val="000000"/>
                <w:kern w:val="0"/>
                <w:sz w:val="24"/>
                <w:szCs w:val="24"/>
                <w:u w:val="none"/>
                <w:lang w:val="en-US" w:eastAsia="zh-CN" w:bidi="ar"/>
              </w:rPr>
              <w:t>23000</w:t>
            </w:r>
          </w:p>
        </w:tc>
        <w:tc>
          <w:tcPr>
            <w:tcW w:w="1068" w:type="dxa"/>
            <w:tcBorders>
              <w:top w:val="single" w:color="auto" w:sz="4" w:space="0"/>
              <w:left w:val="single" w:color="auto" w:sz="4" w:space="0"/>
              <w:bottom w:val="single" w:color="auto" w:sz="4" w:space="0"/>
              <w:right w:val="single" w:color="auto" w:sz="4" w:space="0"/>
            </w:tcBorders>
            <w:vAlign w:val="center"/>
          </w:tcPr>
          <w:p w14:paraId="34B267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23000</w:t>
            </w:r>
          </w:p>
        </w:tc>
      </w:tr>
      <w:tr w14:paraId="0873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00" w:type="dxa"/>
            <w:vMerge w:val="continue"/>
            <w:tcBorders>
              <w:left w:val="single" w:color="auto" w:sz="4" w:space="0"/>
              <w:right w:val="single" w:color="auto" w:sz="4" w:space="0"/>
            </w:tcBorders>
            <w:vAlign w:val="center"/>
          </w:tcPr>
          <w:p w14:paraId="24AA0FF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p>
        </w:tc>
        <w:tc>
          <w:tcPr>
            <w:tcW w:w="734" w:type="dxa"/>
            <w:tcBorders>
              <w:top w:val="single" w:color="auto" w:sz="4" w:space="0"/>
              <w:left w:val="single" w:color="auto" w:sz="4" w:space="0"/>
              <w:bottom w:val="single" w:color="auto" w:sz="4" w:space="0"/>
              <w:right w:val="single" w:color="auto" w:sz="4" w:space="0"/>
            </w:tcBorders>
            <w:vAlign w:val="center"/>
          </w:tcPr>
          <w:p w14:paraId="12BB04C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6</w:t>
            </w:r>
          </w:p>
        </w:tc>
        <w:tc>
          <w:tcPr>
            <w:tcW w:w="1836" w:type="dxa"/>
            <w:tcBorders>
              <w:top w:val="single" w:color="auto" w:sz="4" w:space="0"/>
              <w:left w:val="single" w:color="auto" w:sz="4" w:space="0"/>
              <w:bottom w:val="single" w:color="auto" w:sz="4" w:space="0"/>
              <w:right w:val="single" w:color="auto" w:sz="4" w:space="0"/>
            </w:tcBorders>
            <w:vAlign w:val="center"/>
          </w:tcPr>
          <w:p w14:paraId="46C60E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人工气候箱</w:t>
            </w:r>
          </w:p>
        </w:tc>
        <w:tc>
          <w:tcPr>
            <w:tcW w:w="1792" w:type="dxa"/>
            <w:tcBorders>
              <w:top w:val="single" w:color="auto" w:sz="4" w:space="0"/>
              <w:left w:val="single" w:color="auto" w:sz="4" w:space="0"/>
              <w:bottom w:val="single" w:color="auto" w:sz="4" w:space="0"/>
              <w:right w:val="single" w:color="auto" w:sz="4" w:space="0"/>
            </w:tcBorders>
            <w:vAlign w:val="center"/>
          </w:tcPr>
          <w:p w14:paraId="4B0201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2"/>
                <w:sz w:val="24"/>
                <w:szCs w:val="24"/>
                <w:lang w:val="en-US" w:eastAsia="zh-CN" w:bidi="ar-SA"/>
              </w:rPr>
              <w:t>宁波江南/RXM-1008C-3</w:t>
            </w:r>
          </w:p>
        </w:tc>
        <w:tc>
          <w:tcPr>
            <w:tcW w:w="715" w:type="dxa"/>
            <w:tcBorders>
              <w:top w:val="single" w:color="auto" w:sz="4" w:space="0"/>
              <w:left w:val="single" w:color="auto" w:sz="4" w:space="0"/>
              <w:bottom w:val="single" w:color="auto" w:sz="4" w:space="0"/>
              <w:right w:val="single" w:color="auto" w:sz="4" w:space="0"/>
            </w:tcBorders>
            <w:vAlign w:val="center"/>
          </w:tcPr>
          <w:p w14:paraId="23ECAC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i w:val="0"/>
                <w:iCs w:val="0"/>
                <w:color w:val="auto"/>
                <w:kern w:val="0"/>
                <w:sz w:val="24"/>
                <w:szCs w:val="24"/>
                <w:u w:val="none"/>
                <w:lang w:val="en-US" w:eastAsia="zh-CN" w:bidi="ar"/>
              </w:rPr>
              <w:t>1</w:t>
            </w:r>
            <w:r>
              <w:rPr>
                <w:rFonts w:hint="eastAsia" w:ascii="宋体" w:hAnsi="宋体" w:cs="宋体"/>
                <w:i w:val="0"/>
                <w:iCs w:val="0"/>
                <w:color w:val="auto"/>
                <w:kern w:val="0"/>
                <w:sz w:val="24"/>
                <w:szCs w:val="24"/>
                <w:u w:val="none"/>
                <w:lang w:val="en-US" w:eastAsia="zh-CN" w:bidi="ar"/>
              </w:rPr>
              <w:t>台</w:t>
            </w:r>
          </w:p>
        </w:tc>
        <w:tc>
          <w:tcPr>
            <w:tcW w:w="1060" w:type="dxa"/>
            <w:tcBorders>
              <w:top w:val="single" w:color="auto" w:sz="4" w:space="0"/>
              <w:left w:val="single" w:color="auto" w:sz="4" w:space="0"/>
              <w:bottom w:val="single" w:color="auto" w:sz="4" w:space="0"/>
              <w:right w:val="single" w:color="auto" w:sz="4" w:space="0"/>
            </w:tcBorders>
            <w:vAlign w:val="center"/>
          </w:tcPr>
          <w:p w14:paraId="04FD54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color w:val="000000"/>
                <w:sz w:val="24"/>
                <w:szCs w:val="24"/>
                <w:lang w:eastAsia="zh-CN"/>
              </w:rPr>
              <w:t>否</w:t>
            </w:r>
          </w:p>
        </w:tc>
        <w:tc>
          <w:tcPr>
            <w:tcW w:w="1167" w:type="dxa"/>
            <w:tcBorders>
              <w:top w:val="single" w:color="auto" w:sz="4" w:space="0"/>
              <w:left w:val="single" w:color="auto" w:sz="4" w:space="0"/>
              <w:bottom w:val="single" w:color="auto" w:sz="4" w:space="0"/>
              <w:right w:val="single" w:color="auto" w:sz="4" w:space="0"/>
            </w:tcBorders>
            <w:vAlign w:val="center"/>
          </w:tcPr>
          <w:p w14:paraId="1D0AA8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lang w:val="en-US"/>
              </w:rPr>
            </w:pPr>
            <w:r>
              <w:rPr>
                <w:rFonts w:hint="eastAsia" w:ascii="宋体" w:hAnsi="宋体" w:eastAsia="宋体" w:cs="宋体"/>
                <w:i w:val="0"/>
                <w:iCs w:val="0"/>
                <w:color w:val="000000"/>
                <w:kern w:val="0"/>
                <w:sz w:val="24"/>
                <w:szCs w:val="24"/>
                <w:u w:val="none"/>
                <w:lang w:val="en-US" w:eastAsia="zh-CN" w:bidi="ar"/>
              </w:rPr>
              <w:t>40000</w:t>
            </w:r>
          </w:p>
        </w:tc>
        <w:tc>
          <w:tcPr>
            <w:tcW w:w="1068" w:type="dxa"/>
            <w:tcBorders>
              <w:top w:val="single" w:color="auto" w:sz="4" w:space="0"/>
              <w:left w:val="single" w:color="auto" w:sz="4" w:space="0"/>
              <w:bottom w:val="single" w:color="auto" w:sz="4" w:space="0"/>
              <w:right w:val="single" w:color="auto" w:sz="4" w:space="0"/>
            </w:tcBorders>
            <w:vAlign w:val="center"/>
          </w:tcPr>
          <w:p w14:paraId="283307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40000</w:t>
            </w:r>
          </w:p>
        </w:tc>
      </w:tr>
      <w:tr w14:paraId="30018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00" w:type="dxa"/>
            <w:vMerge w:val="continue"/>
            <w:tcBorders>
              <w:left w:val="single" w:color="auto" w:sz="4" w:space="0"/>
              <w:bottom w:val="single" w:color="auto" w:sz="4" w:space="0"/>
              <w:right w:val="single" w:color="auto" w:sz="4" w:space="0"/>
            </w:tcBorders>
            <w:vAlign w:val="center"/>
          </w:tcPr>
          <w:p w14:paraId="622F51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p>
        </w:tc>
        <w:tc>
          <w:tcPr>
            <w:tcW w:w="734" w:type="dxa"/>
            <w:tcBorders>
              <w:top w:val="single" w:color="auto" w:sz="4" w:space="0"/>
              <w:left w:val="single" w:color="auto" w:sz="4" w:space="0"/>
              <w:bottom w:val="single" w:color="auto" w:sz="4" w:space="0"/>
              <w:right w:val="single" w:color="auto" w:sz="4" w:space="0"/>
            </w:tcBorders>
            <w:vAlign w:val="center"/>
          </w:tcPr>
          <w:p w14:paraId="0650BDA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7</w:t>
            </w:r>
          </w:p>
        </w:tc>
        <w:tc>
          <w:tcPr>
            <w:tcW w:w="1836" w:type="dxa"/>
            <w:tcBorders>
              <w:top w:val="single" w:color="auto" w:sz="4" w:space="0"/>
              <w:left w:val="single" w:color="auto" w:sz="4" w:space="0"/>
              <w:bottom w:val="single" w:color="auto" w:sz="4" w:space="0"/>
              <w:right w:val="single" w:color="auto" w:sz="4" w:space="0"/>
            </w:tcBorders>
            <w:vAlign w:val="center"/>
          </w:tcPr>
          <w:p w14:paraId="346966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立式高压蒸汽灭菌器</w:t>
            </w:r>
          </w:p>
        </w:tc>
        <w:tc>
          <w:tcPr>
            <w:tcW w:w="1792" w:type="dxa"/>
            <w:tcBorders>
              <w:top w:val="single" w:color="auto" w:sz="4" w:space="0"/>
              <w:left w:val="single" w:color="auto" w:sz="4" w:space="0"/>
              <w:bottom w:val="single" w:color="auto" w:sz="4" w:space="0"/>
              <w:right w:val="single" w:color="auto" w:sz="4" w:space="0"/>
            </w:tcBorders>
            <w:vAlign w:val="center"/>
          </w:tcPr>
          <w:p w14:paraId="284AC9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w:t>
            </w:r>
          </w:p>
        </w:tc>
        <w:tc>
          <w:tcPr>
            <w:tcW w:w="715" w:type="dxa"/>
            <w:tcBorders>
              <w:top w:val="single" w:color="auto" w:sz="4" w:space="0"/>
              <w:left w:val="single" w:color="auto" w:sz="4" w:space="0"/>
              <w:bottom w:val="single" w:color="auto" w:sz="4" w:space="0"/>
              <w:right w:val="single" w:color="auto" w:sz="4" w:space="0"/>
            </w:tcBorders>
            <w:vAlign w:val="center"/>
          </w:tcPr>
          <w:p w14:paraId="5CD589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auto"/>
                <w:kern w:val="0"/>
                <w:sz w:val="24"/>
                <w:szCs w:val="24"/>
              </w:rPr>
            </w:pPr>
            <w:r>
              <w:rPr>
                <w:rFonts w:hint="eastAsia" w:ascii="宋体" w:hAnsi="宋体" w:eastAsia="宋体" w:cs="宋体"/>
                <w:i w:val="0"/>
                <w:iCs w:val="0"/>
                <w:color w:val="auto"/>
                <w:kern w:val="0"/>
                <w:sz w:val="24"/>
                <w:szCs w:val="24"/>
                <w:u w:val="none"/>
                <w:lang w:val="en-US" w:eastAsia="zh-CN" w:bidi="ar"/>
              </w:rPr>
              <w:t>1</w:t>
            </w:r>
            <w:r>
              <w:rPr>
                <w:rFonts w:hint="eastAsia" w:ascii="宋体" w:hAnsi="宋体" w:cs="宋体"/>
                <w:i w:val="0"/>
                <w:iCs w:val="0"/>
                <w:color w:val="auto"/>
                <w:kern w:val="0"/>
                <w:sz w:val="24"/>
                <w:szCs w:val="24"/>
                <w:u w:val="none"/>
                <w:lang w:val="en-US" w:eastAsia="zh-CN" w:bidi="ar"/>
              </w:rPr>
              <w:t>台</w:t>
            </w:r>
          </w:p>
        </w:tc>
        <w:tc>
          <w:tcPr>
            <w:tcW w:w="1060" w:type="dxa"/>
            <w:tcBorders>
              <w:top w:val="single" w:color="auto" w:sz="4" w:space="0"/>
              <w:left w:val="single" w:color="auto" w:sz="4" w:space="0"/>
              <w:bottom w:val="single" w:color="auto" w:sz="4" w:space="0"/>
              <w:right w:val="single" w:color="auto" w:sz="4" w:space="0"/>
            </w:tcBorders>
            <w:vAlign w:val="center"/>
          </w:tcPr>
          <w:p w14:paraId="348D517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kern w:val="0"/>
                <w:sz w:val="24"/>
                <w:szCs w:val="24"/>
              </w:rPr>
            </w:pPr>
            <w:r>
              <w:rPr>
                <w:rFonts w:hint="eastAsia" w:ascii="宋体" w:hAnsi="宋体" w:eastAsia="宋体" w:cs="宋体"/>
                <w:color w:val="000000"/>
                <w:sz w:val="24"/>
                <w:szCs w:val="24"/>
                <w:lang w:eastAsia="zh-CN"/>
              </w:rPr>
              <w:t>否</w:t>
            </w:r>
          </w:p>
        </w:tc>
        <w:tc>
          <w:tcPr>
            <w:tcW w:w="1167" w:type="dxa"/>
            <w:tcBorders>
              <w:top w:val="single" w:color="auto" w:sz="4" w:space="0"/>
              <w:left w:val="single" w:color="auto" w:sz="4" w:space="0"/>
              <w:bottom w:val="single" w:color="auto" w:sz="4" w:space="0"/>
              <w:right w:val="single" w:color="auto" w:sz="4" w:space="0"/>
            </w:tcBorders>
            <w:vAlign w:val="center"/>
          </w:tcPr>
          <w:p w14:paraId="7B828F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lang w:val="en-US"/>
              </w:rPr>
            </w:pPr>
            <w:r>
              <w:rPr>
                <w:rFonts w:hint="eastAsia" w:ascii="宋体" w:hAnsi="宋体" w:eastAsia="宋体" w:cs="宋体"/>
                <w:i w:val="0"/>
                <w:iCs w:val="0"/>
                <w:color w:val="000000"/>
                <w:kern w:val="0"/>
                <w:sz w:val="24"/>
                <w:szCs w:val="24"/>
                <w:u w:val="none"/>
                <w:lang w:val="en-US" w:eastAsia="zh-CN" w:bidi="ar"/>
              </w:rPr>
              <w:t>25000</w:t>
            </w:r>
          </w:p>
        </w:tc>
        <w:tc>
          <w:tcPr>
            <w:tcW w:w="1068" w:type="dxa"/>
            <w:tcBorders>
              <w:top w:val="single" w:color="auto" w:sz="4" w:space="0"/>
              <w:left w:val="single" w:color="auto" w:sz="4" w:space="0"/>
              <w:bottom w:val="single" w:color="auto" w:sz="4" w:space="0"/>
              <w:right w:val="single" w:color="auto" w:sz="4" w:space="0"/>
            </w:tcBorders>
            <w:vAlign w:val="center"/>
          </w:tcPr>
          <w:p w14:paraId="14E665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25000</w:t>
            </w:r>
          </w:p>
        </w:tc>
      </w:tr>
      <w:tr w14:paraId="78094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3170" w:type="dxa"/>
            <w:gridSpan w:val="3"/>
            <w:tcBorders>
              <w:top w:val="single" w:color="auto" w:sz="4" w:space="0"/>
              <w:left w:val="single" w:color="auto" w:sz="4" w:space="0"/>
              <w:right w:val="single" w:color="auto" w:sz="4" w:space="0"/>
            </w:tcBorders>
            <w:vAlign w:val="center"/>
          </w:tcPr>
          <w:p w14:paraId="063339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合计</w:t>
            </w:r>
            <w:r>
              <w:rPr>
                <w:rFonts w:hint="eastAsia" w:ascii="宋体" w:hAnsi="宋体" w:cs="宋体"/>
                <w:b/>
                <w:bCs/>
                <w:i w:val="0"/>
                <w:iCs w:val="0"/>
                <w:color w:val="000000"/>
                <w:kern w:val="0"/>
                <w:sz w:val="24"/>
                <w:szCs w:val="24"/>
                <w:u w:val="none"/>
                <w:lang w:val="en-US" w:eastAsia="zh-CN" w:bidi="ar"/>
              </w:rPr>
              <w:t>（最高限价</w:t>
            </w:r>
            <w:bookmarkStart w:id="17" w:name="_GoBack"/>
            <w:bookmarkEnd w:id="17"/>
            <w:r>
              <w:rPr>
                <w:rFonts w:hint="eastAsia" w:ascii="宋体" w:hAnsi="宋体" w:cs="宋体"/>
                <w:b/>
                <w:bCs/>
                <w:i w:val="0"/>
                <w:iCs w:val="0"/>
                <w:color w:val="000000"/>
                <w:kern w:val="0"/>
                <w:sz w:val="24"/>
                <w:szCs w:val="24"/>
                <w:u w:val="none"/>
                <w:lang w:val="en-US" w:eastAsia="zh-CN" w:bidi="ar"/>
              </w:rPr>
              <w:t>）</w:t>
            </w:r>
          </w:p>
        </w:tc>
        <w:tc>
          <w:tcPr>
            <w:tcW w:w="5802" w:type="dxa"/>
            <w:gridSpan w:val="5"/>
            <w:tcBorders>
              <w:top w:val="single" w:color="auto" w:sz="4" w:space="0"/>
              <w:left w:val="single" w:color="auto" w:sz="4" w:space="0"/>
              <w:right w:val="single" w:color="auto" w:sz="4" w:space="0"/>
            </w:tcBorders>
            <w:vAlign w:val="center"/>
          </w:tcPr>
          <w:p w14:paraId="52E1D0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140000.00</w:t>
            </w:r>
          </w:p>
        </w:tc>
      </w:tr>
    </w:tbl>
    <w:p w14:paraId="19BEE79D">
      <w:pPr>
        <w:spacing w:line="420" w:lineRule="exact"/>
        <w:rPr>
          <w:rFonts w:hint="eastAsia" w:ascii="宋体" w:hAnsi="宋体"/>
          <w:b/>
          <w:bCs/>
          <w:sz w:val="24"/>
          <w:szCs w:val="24"/>
        </w:rPr>
      </w:pPr>
    </w:p>
    <w:p w14:paraId="2D574A13">
      <w:pPr>
        <w:spacing w:line="420" w:lineRule="exact"/>
        <w:rPr>
          <w:rFonts w:ascii="宋体" w:hAnsi="宋体"/>
          <w:b/>
          <w:bCs/>
          <w:sz w:val="24"/>
          <w:szCs w:val="24"/>
        </w:rPr>
      </w:pPr>
      <w:r>
        <w:rPr>
          <w:rFonts w:hint="eastAsia" w:ascii="宋体" w:hAnsi="宋体"/>
          <w:b/>
          <w:bCs/>
          <w:sz w:val="24"/>
          <w:szCs w:val="24"/>
        </w:rPr>
        <w:t>注：</w:t>
      </w:r>
    </w:p>
    <w:p w14:paraId="056DFAE6">
      <w:pPr>
        <w:spacing w:line="420" w:lineRule="exact"/>
        <w:ind w:firstLine="482" w:firstLineChars="200"/>
        <w:rPr>
          <w:rFonts w:ascii="宋体" w:hAnsi="宋体"/>
          <w:b/>
          <w:bCs/>
          <w:sz w:val="24"/>
          <w:szCs w:val="24"/>
        </w:rPr>
      </w:pPr>
      <w:r>
        <w:rPr>
          <w:rFonts w:hint="eastAsia" w:ascii="宋体" w:hAnsi="宋体"/>
          <w:b/>
          <w:bCs/>
          <w:sz w:val="24"/>
          <w:szCs w:val="24"/>
        </w:rPr>
        <w:t>（1）</w:t>
      </w:r>
      <w:r>
        <w:rPr>
          <w:rFonts w:hint="eastAsia" w:ascii="宋体" w:hAnsi="宋体"/>
          <w:b/>
          <w:bCs/>
        </w:rPr>
        <w:t xml:space="preserve"> </w:t>
      </w:r>
      <w:r>
        <w:rPr>
          <w:rFonts w:hint="eastAsia" w:ascii="宋体" w:hAnsi="宋体"/>
          <w:b/>
          <w:bCs/>
          <w:sz w:val="24"/>
          <w:szCs w:val="24"/>
        </w:rPr>
        <w:t>以上项目所列价格为采购预算的最高限价，</w:t>
      </w:r>
      <w:r>
        <w:rPr>
          <w:rFonts w:ascii="宋体" w:hAnsi="宋体"/>
          <w:b/>
          <w:bCs/>
          <w:sz w:val="24"/>
          <w:szCs w:val="24"/>
        </w:rPr>
        <w:t>竞价人报价总价必须低于最高限价的3%（不含）以上，</w:t>
      </w:r>
      <w:r>
        <w:rPr>
          <w:rFonts w:hint="eastAsia" w:ascii="宋体" w:hAnsi="宋体" w:eastAsia="宋体" w:cs="宋体"/>
          <w:b/>
          <w:bCs/>
          <w:sz w:val="24"/>
          <w:szCs w:val="24"/>
          <w:lang w:val="en-US" w:eastAsia="zh-CN" w:bidi="ar"/>
        </w:rPr>
        <w:t>即报价</w:t>
      </w:r>
      <w:r>
        <w:rPr>
          <w:rFonts w:hint="eastAsia" w:ascii="宋体" w:hAnsi="宋体" w:eastAsia="宋体" w:cs="宋体"/>
          <w:b/>
          <w:bCs/>
          <w:color w:val="auto"/>
          <w:sz w:val="24"/>
          <w:szCs w:val="24"/>
          <w:lang w:val="en-US" w:eastAsia="zh-CN" w:bidi="ar"/>
        </w:rPr>
        <w:t>须小于</w:t>
      </w:r>
      <w:r>
        <w:rPr>
          <w:rFonts w:hint="eastAsia" w:ascii="宋体" w:hAnsi="宋体" w:cs="宋体"/>
          <w:b/>
          <w:bCs/>
          <w:color w:val="auto"/>
          <w:sz w:val="24"/>
          <w:szCs w:val="24"/>
          <w:u w:val="single"/>
          <w:lang w:val="en-US" w:eastAsia="zh-CN" w:bidi="ar"/>
        </w:rPr>
        <w:t>135800</w:t>
      </w:r>
      <w:r>
        <w:rPr>
          <w:rFonts w:hint="eastAsia" w:ascii="宋体" w:hAnsi="宋体" w:eastAsia="宋体" w:cs="宋体"/>
          <w:b/>
          <w:bCs/>
          <w:color w:val="auto"/>
          <w:sz w:val="24"/>
          <w:szCs w:val="24"/>
          <w:lang w:val="en-US" w:eastAsia="zh-CN" w:bidi="ar"/>
        </w:rPr>
        <w:t>元（不含</w:t>
      </w:r>
      <w:r>
        <w:rPr>
          <w:rFonts w:hint="eastAsia" w:ascii="宋体" w:hAnsi="宋体" w:eastAsia="宋体" w:cs="宋体"/>
          <w:b/>
          <w:bCs/>
          <w:sz w:val="24"/>
          <w:szCs w:val="24"/>
          <w:lang w:val="en-US" w:eastAsia="zh-CN" w:bidi="ar"/>
        </w:rPr>
        <w:t>本数），</w:t>
      </w:r>
      <w:r>
        <w:rPr>
          <w:rFonts w:ascii="宋体" w:hAnsi="宋体"/>
          <w:b/>
          <w:bCs/>
          <w:sz w:val="24"/>
          <w:szCs w:val="24"/>
        </w:rPr>
        <w:t>报价单价不能超过竞价文件的单价最高限价，否则，视为无效报价</w:t>
      </w:r>
      <w:r>
        <w:rPr>
          <w:rFonts w:hint="eastAsia" w:ascii="宋体" w:hAnsi="宋体"/>
          <w:b/>
          <w:bCs/>
          <w:sz w:val="24"/>
          <w:szCs w:val="24"/>
        </w:rPr>
        <w:t>。</w:t>
      </w:r>
    </w:p>
    <w:p w14:paraId="1F23133C">
      <w:pPr>
        <w:spacing w:line="420" w:lineRule="exact"/>
        <w:ind w:firstLine="480" w:firstLineChars="200"/>
        <w:rPr>
          <w:rFonts w:ascii="宋体" w:hAnsi="宋体"/>
          <w:bCs/>
          <w:sz w:val="24"/>
          <w:szCs w:val="24"/>
        </w:rPr>
      </w:pPr>
      <w:r>
        <w:rPr>
          <w:rFonts w:hint="eastAsia" w:ascii="宋体" w:hAnsi="宋体"/>
          <w:sz w:val="24"/>
          <w:szCs w:val="24"/>
        </w:rPr>
        <w:t>（</w:t>
      </w:r>
      <w:r>
        <w:rPr>
          <w:rFonts w:hint="eastAsia" w:ascii="宋体" w:hAnsi="宋体"/>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如有）</w:t>
      </w:r>
    </w:p>
    <w:p w14:paraId="2ED7E53F">
      <w:pPr>
        <w:spacing w:line="420" w:lineRule="exact"/>
        <w:ind w:firstLine="480" w:firstLineChars="200"/>
        <w:rPr>
          <w:rFonts w:ascii="宋体" w:hAnsi="宋体"/>
          <w:bCs/>
          <w:sz w:val="24"/>
          <w:szCs w:val="24"/>
        </w:rPr>
      </w:pPr>
      <w:r>
        <w:rPr>
          <w:rFonts w:hint="eastAsia" w:ascii="宋体" w:hAnsi="宋体"/>
          <w:bCs/>
          <w:sz w:val="24"/>
          <w:szCs w:val="24"/>
        </w:rPr>
        <w:t>（3）</w:t>
      </w:r>
      <w:r>
        <w:rPr>
          <w:rFonts w:ascii="宋体" w:hAnsi="宋体"/>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Cs/>
          <w:sz w:val="24"/>
          <w:szCs w:val="24"/>
        </w:rPr>
        <w:t>竞价人</w:t>
      </w:r>
      <w:r>
        <w:rPr>
          <w:rFonts w:ascii="宋体" w:hAnsi="宋体"/>
          <w:bCs/>
          <w:sz w:val="24"/>
          <w:szCs w:val="24"/>
        </w:rPr>
        <w:t>所投产品属于政府强制节能产品的，在</w:t>
      </w:r>
      <w:r>
        <w:rPr>
          <w:rFonts w:hint="eastAsia" w:ascii="宋体" w:hAnsi="宋体"/>
          <w:bCs/>
          <w:sz w:val="24"/>
          <w:szCs w:val="24"/>
        </w:rPr>
        <w:t>报价文件（</w:t>
      </w:r>
      <w:r>
        <w:rPr>
          <w:rFonts w:hint="eastAsia" w:ascii="宋体" w:hAnsi="宋体"/>
          <w:bCs/>
          <w:sz w:val="24"/>
          <w:szCs w:val="24"/>
          <w:lang w:eastAsia="zh-CN"/>
        </w:rPr>
        <w:t>第二册：资格、技术、商务册</w:t>
      </w:r>
      <w:r>
        <w:rPr>
          <w:rFonts w:hint="eastAsia" w:ascii="宋体" w:hAnsi="宋体"/>
          <w:bCs/>
          <w:sz w:val="24"/>
          <w:szCs w:val="24"/>
        </w:rPr>
        <w:t>）中</w:t>
      </w:r>
      <w:r>
        <w:rPr>
          <w:rFonts w:ascii="宋体" w:hAnsi="宋体"/>
          <w:bCs/>
          <w:sz w:val="24"/>
          <w:szCs w:val="24"/>
        </w:rPr>
        <w:t>须提供所投政府强制节能产品由国家确定的认证机构出具的、处于有效期之内的产品认证证书复印件，否则视为无效</w:t>
      </w:r>
      <w:r>
        <w:rPr>
          <w:rFonts w:hint="eastAsia" w:ascii="宋体" w:hAnsi="宋体"/>
          <w:bCs/>
          <w:sz w:val="24"/>
          <w:szCs w:val="24"/>
        </w:rPr>
        <w:t>报价。（如有）</w:t>
      </w:r>
    </w:p>
    <w:p w14:paraId="0E97FABB">
      <w:pPr>
        <w:spacing w:line="420" w:lineRule="exact"/>
        <w:ind w:firstLine="482" w:firstLineChars="200"/>
        <w:rPr>
          <w:rFonts w:ascii="宋体" w:hAnsi="宋体"/>
          <w:b/>
          <w:bCs w:val="0"/>
          <w:color w:val="auto"/>
          <w:sz w:val="24"/>
          <w:szCs w:val="24"/>
        </w:rPr>
      </w:pPr>
      <w:r>
        <w:rPr>
          <w:rFonts w:hint="eastAsia" w:ascii="宋体" w:hAnsi="宋体"/>
          <w:b/>
          <w:bCs w:val="0"/>
          <w:sz w:val="24"/>
          <w:szCs w:val="24"/>
        </w:rPr>
        <w:t>（4）采购单位在提</w:t>
      </w:r>
      <w:r>
        <w:rPr>
          <w:rFonts w:hint="eastAsia" w:ascii="宋体" w:hAnsi="宋体"/>
          <w:b/>
          <w:bCs w:val="0"/>
          <w:color w:val="auto"/>
          <w:sz w:val="24"/>
          <w:szCs w:val="24"/>
        </w:rPr>
        <w:t>出采购需求时有指定品牌</w:t>
      </w:r>
      <w:r>
        <w:rPr>
          <w:rFonts w:hint="eastAsia" w:ascii="宋体" w:hAnsi="宋体"/>
          <w:b/>
          <w:bCs w:val="0"/>
          <w:color w:val="auto"/>
          <w:sz w:val="24"/>
          <w:szCs w:val="24"/>
          <w:lang w:eastAsia="zh-CN"/>
        </w:rPr>
        <w:t>型号</w:t>
      </w:r>
      <w:r>
        <w:rPr>
          <w:rFonts w:hint="eastAsia" w:ascii="宋体" w:hAnsi="宋体"/>
          <w:b/>
          <w:bCs w:val="0"/>
          <w:color w:val="auto"/>
          <w:sz w:val="24"/>
          <w:szCs w:val="24"/>
        </w:rPr>
        <w:t>的，所报品牌</w:t>
      </w:r>
      <w:r>
        <w:rPr>
          <w:rFonts w:hint="eastAsia" w:ascii="宋体" w:hAnsi="宋体"/>
          <w:b/>
          <w:bCs w:val="0"/>
          <w:color w:val="auto"/>
          <w:sz w:val="24"/>
          <w:szCs w:val="24"/>
          <w:lang w:eastAsia="zh-CN"/>
        </w:rPr>
        <w:t>型号</w:t>
      </w:r>
      <w:r>
        <w:rPr>
          <w:rFonts w:hint="eastAsia" w:ascii="宋体" w:hAnsi="宋体"/>
          <w:b/>
          <w:bCs w:val="0"/>
          <w:color w:val="auto"/>
          <w:sz w:val="24"/>
          <w:szCs w:val="24"/>
        </w:rPr>
        <w:t>需在采购单位选定的品牌范围内</w:t>
      </w:r>
      <w:r>
        <w:rPr>
          <w:rFonts w:hint="eastAsia" w:ascii="宋体" w:hAnsi="宋体"/>
          <w:b/>
          <w:bCs w:val="0"/>
          <w:color w:val="auto"/>
          <w:sz w:val="24"/>
          <w:szCs w:val="24"/>
          <w:lang w:eastAsia="zh-CN"/>
        </w:rPr>
        <w:t>，</w:t>
      </w:r>
      <w:r>
        <w:rPr>
          <w:rFonts w:ascii="宋体" w:hAnsi="宋体"/>
          <w:b/>
          <w:bCs/>
          <w:color w:val="auto"/>
          <w:sz w:val="24"/>
          <w:szCs w:val="24"/>
        </w:rPr>
        <w:t>否则</w:t>
      </w:r>
      <w:r>
        <w:rPr>
          <w:rFonts w:hint="eastAsia" w:ascii="宋体" w:hAnsi="宋体"/>
          <w:b/>
          <w:bCs/>
          <w:color w:val="auto"/>
          <w:sz w:val="24"/>
          <w:szCs w:val="24"/>
          <w:lang w:eastAsia="zh-CN"/>
        </w:rPr>
        <w:t>报价</w:t>
      </w:r>
      <w:r>
        <w:rPr>
          <w:rFonts w:ascii="宋体" w:hAnsi="宋体"/>
          <w:b/>
          <w:bCs/>
          <w:color w:val="auto"/>
          <w:sz w:val="24"/>
          <w:szCs w:val="24"/>
        </w:rPr>
        <w:t>无效</w:t>
      </w:r>
      <w:r>
        <w:rPr>
          <w:rFonts w:hint="eastAsia" w:ascii="宋体" w:hAnsi="宋体"/>
          <w:b/>
          <w:bCs/>
          <w:color w:val="auto"/>
          <w:sz w:val="24"/>
          <w:szCs w:val="24"/>
        </w:rPr>
        <w:t>。</w:t>
      </w:r>
    </w:p>
    <w:p w14:paraId="7BB42392">
      <w:pPr>
        <w:spacing w:line="420" w:lineRule="exact"/>
        <w:ind w:firstLine="480" w:firstLineChars="200"/>
        <w:rPr>
          <w:rFonts w:ascii="宋体" w:hAnsi="宋体"/>
          <w:bCs/>
          <w:sz w:val="24"/>
        </w:rPr>
      </w:pPr>
      <w:r>
        <w:rPr>
          <w:rFonts w:hint="eastAsia" w:ascii="宋体" w:hAnsi="宋体"/>
          <w:bCs/>
          <w:color w:val="auto"/>
          <w:sz w:val="24"/>
        </w:rPr>
        <w:t>（5）</w:t>
      </w:r>
      <w:r>
        <w:rPr>
          <w:rFonts w:ascii="宋体" w:hAnsi="宋体"/>
          <w:bCs/>
          <w:color w:val="auto"/>
          <w:sz w:val="24"/>
          <w:szCs w:val="24"/>
        </w:rPr>
        <w:t>若所投产品为进口设备，则</w:t>
      </w:r>
      <w:r>
        <w:rPr>
          <w:rFonts w:hint="eastAsia" w:ascii="宋体" w:hAnsi="宋体"/>
          <w:bCs/>
          <w:color w:val="auto"/>
          <w:sz w:val="24"/>
          <w:szCs w:val="24"/>
        </w:rPr>
        <w:t>成交供应商</w:t>
      </w:r>
      <w:r>
        <w:rPr>
          <w:rFonts w:ascii="宋体" w:hAnsi="宋体"/>
          <w:bCs/>
          <w:color w:val="auto"/>
          <w:sz w:val="24"/>
          <w:szCs w:val="24"/>
        </w:rPr>
        <w:t>的报价为免税价＋外贸代理费用。</w:t>
      </w:r>
      <w:r>
        <w:rPr>
          <w:rFonts w:hint="eastAsia" w:ascii="宋体" w:hAnsi="宋体"/>
          <w:bCs/>
          <w:color w:val="auto"/>
          <w:sz w:val="24"/>
          <w:szCs w:val="24"/>
        </w:rPr>
        <w:t>成交供应商</w:t>
      </w:r>
      <w:r>
        <w:rPr>
          <w:rFonts w:ascii="宋体" w:hAnsi="宋体"/>
          <w:bCs/>
          <w:color w:val="auto"/>
          <w:sz w:val="24"/>
          <w:szCs w:val="24"/>
        </w:rPr>
        <w:t>必须在签订合</w:t>
      </w:r>
      <w:r>
        <w:rPr>
          <w:rFonts w:ascii="宋体" w:hAnsi="宋体"/>
          <w:bCs/>
          <w:sz w:val="24"/>
          <w:szCs w:val="24"/>
        </w:rPr>
        <w:t>同后以福建农林大学为消费使用单位去办理免税和报关手续，</w:t>
      </w:r>
      <w:r>
        <w:rPr>
          <w:rFonts w:hint="eastAsia" w:ascii="宋体" w:hAnsi="宋体"/>
          <w:bCs/>
          <w:sz w:val="24"/>
          <w:szCs w:val="24"/>
        </w:rPr>
        <w:t>成交供应商</w:t>
      </w:r>
      <w:r>
        <w:rPr>
          <w:rFonts w:ascii="宋体" w:hAnsi="宋体"/>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Cs/>
          <w:sz w:val="24"/>
          <w:szCs w:val="24"/>
        </w:rPr>
        <w:t>成交供应商</w:t>
      </w:r>
      <w:r>
        <w:rPr>
          <w:rFonts w:ascii="宋体" w:hAnsi="宋体"/>
          <w:bCs/>
          <w:sz w:val="24"/>
          <w:szCs w:val="24"/>
        </w:rPr>
        <w:t>先行垫付，在设备报销时凭海关出具的发票，学校支付其垫付款给成交</w:t>
      </w:r>
      <w:r>
        <w:rPr>
          <w:rFonts w:hint="eastAsia" w:ascii="宋体" w:hAnsi="宋体"/>
          <w:bCs/>
          <w:sz w:val="24"/>
          <w:szCs w:val="24"/>
        </w:rPr>
        <w:t>供应商</w:t>
      </w:r>
      <w:r>
        <w:rPr>
          <w:rFonts w:hint="eastAsia" w:ascii="宋体" w:hAnsi="宋体"/>
          <w:bCs/>
          <w:sz w:val="24"/>
        </w:rPr>
        <w:t>。</w:t>
      </w:r>
      <w:r>
        <w:rPr>
          <w:rFonts w:hint="eastAsia" w:ascii="宋体" w:hAnsi="宋体"/>
          <w:bCs/>
          <w:sz w:val="24"/>
          <w:szCs w:val="24"/>
        </w:rPr>
        <w:t>（如有）</w:t>
      </w:r>
    </w:p>
    <w:p w14:paraId="51432DA3">
      <w:pPr>
        <w:spacing w:line="360" w:lineRule="auto"/>
        <w:ind w:firstLine="481"/>
        <w:rPr>
          <w:rFonts w:ascii="宋体" w:hAnsi="宋体"/>
          <w:sz w:val="24"/>
          <w:szCs w:val="24"/>
        </w:rPr>
      </w:pPr>
    </w:p>
    <w:p w14:paraId="08F87010">
      <w:pPr>
        <w:spacing w:line="360" w:lineRule="auto"/>
        <w:ind w:firstLine="481"/>
        <w:rPr>
          <w:rFonts w:ascii="宋体" w:hAnsi="宋体"/>
          <w:b/>
          <w:bCs/>
          <w:sz w:val="24"/>
          <w:szCs w:val="24"/>
        </w:rPr>
      </w:pPr>
      <w:r>
        <w:rPr>
          <w:rFonts w:hint="eastAsia" w:ascii="宋体" w:hAnsi="宋体"/>
          <w:b/>
          <w:bCs/>
          <w:sz w:val="24"/>
          <w:szCs w:val="24"/>
        </w:rPr>
        <w:t>（一）资格标准</w:t>
      </w:r>
    </w:p>
    <w:p w14:paraId="6A0FF5F1">
      <w:pPr>
        <w:spacing w:line="360" w:lineRule="auto"/>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w:t>
      </w:r>
      <w:r>
        <w:rPr>
          <w:rFonts w:hint="eastAsia" w:ascii="新宋体" w:hAnsi="新宋体" w:eastAsia="新宋体"/>
          <w:color w:val="auto"/>
          <w:sz w:val="24"/>
          <w:szCs w:val="24"/>
        </w:rPr>
        <w:t>务</w:t>
      </w:r>
      <w:r>
        <w:rPr>
          <w:rFonts w:hint="eastAsia" w:ascii="宋体" w:hAnsi="宋体"/>
          <w:color w:val="auto"/>
          <w:sz w:val="24"/>
        </w:rPr>
        <w:t>的</w:t>
      </w:r>
      <w:r>
        <w:rPr>
          <w:rFonts w:hint="eastAsia" w:ascii="宋体" w:hAnsi="宋体"/>
          <w:bCs/>
          <w:color w:val="auto"/>
          <w:sz w:val="24"/>
        </w:rPr>
        <w:t>法人</w:t>
      </w:r>
      <w:r>
        <w:rPr>
          <w:rFonts w:hint="eastAsia" w:ascii="宋体" w:hAnsi="宋体"/>
          <w:bCs/>
          <w:color w:val="auto"/>
          <w:sz w:val="24"/>
          <w:lang w:eastAsia="zh-CN"/>
        </w:rPr>
        <w:t>企业</w:t>
      </w:r>
      <w:r>
        <w:rPr>
          <w:rFonts w:hint="eastAsia" w:ascii="新宋体" w:hAnsi="新宋体" w:eastAsia="新宋体"/>
          <w:color w:val="auto"/>
          <w:sz w:val="24"/>
          <w:szCs w:val="24"/>
        </w:rPr>
        <w:t>均</w:t>
      </w:r>
      <w:r>
        <w:rPr>
          <w:rFonts w:hint="eastAsia" w:ascii="新宋体" w:hAnsi="新宋体" w:eastAsia="新宋体"/>
          <w:sz w:val="24"/>
          <w:szCs w:val="24"/>
        </w:rPr>
        <w:t>可能成为合格的竞价人，并提供有效的营业执照复印件或其他相应的证明文件。</w:t>
      </w:r>
    </w:p>
    <w:p w14:paraId="1E6AE363">
      <w:pPr>
        <w:pStyle w:val="44"/>
        <w:spacing w:line="360" w:lineRule="auto"/>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47B22C43">
      <w:pPr>
        <w:spacing w:line="360" w:lineRule="auto"/>
        <w:ind w:firstLine="481"/>
        <w:rPr>
          <w:rFonts w:ascii="宋体" w:hAnsi="宋体"/>
          <w:sz w:val="24"/>
          <w:szCs w:val="24"/>
        </w:rPr>
      </w:pPr>
      <w:r>
        <w:rPr>
          <w:rFonts w:hint="eastAsia" w:ascii="宋体" w:hAnsi="宋体"/>
          <w:sz w:val="24"/>
          <w:szCs w:val="24"/>
        </w:rPr>
        <w:t>A、</w:t>
      </w:r>
      <w:r>
        <w:rPr>
          <w:rFonts w:hint="eastAsia" w:ascii="宋体" w:hAnsi="宋体" w:cs="宋体"/>
          <w:sz w:val="24"/>
        </w:rPr>
        <w:t>须提</w:t>
      </w:r>
      <w:r>
        <w:rPr>
          <w:rFonts w:hint="eastAsia" w:ascii="宋体" w:hAnsi="宋体" w:cs="宋体"/>
          <w:color w:val="auto"/>
          <w:sz w:val="24"/>
        </w:rPr>
        <w:t>供</w:t>
      </w:r>
      <w:r>
        <w:rPr>
          <w:rFonts w:hint="eastAsia" w:ascii="宋体" w:hAnsi="宋体" w:cs="宋体"/>
          <w:color w:val="auto"/>
          <w:sz w:val="24"/>
          <w:lang w:eastAsia="zh-CN"/>
        </w:rPr>
        <w:t>2023年度</w:t>
      </w:r>
      <w:r>
        <w:rPr>
          <w:rFonts w:hint="eastAsia" w:ascii="宋体" w:hAnsi="宋体" w:cs="宋体"/>
          <w:color w:val="auto"/>
          <w:sz w:val="24"/>
        </w:rPr>
        <w:t>经审计</w:t>
      </w:r>
      <w:r>
        <w:rPr>
          <w:rFonts w:hint="eastAsia" w:ascii="宋体" w:hAnsi="宋体" w:cs="宋体"/>
          <w:sz w:val="24"/>
        </w:rPr>
        <w:t>的财务报告或其基本开户银行出具的资信证明；</w:t>
      </w:r>
    </w:p>
    <w:p w14:paraId="5DD28C49">
      <w:pPr>
        <w:spacing w:line="360" w:lineRule="auto"/>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w:t>
      </w:r>
      <w:r>
        <w:rPr>
          <w:rFonts w:hint="eastAsia" w:ascii="宋体" w:hAnsi="宋体" w:cs="宋体"/>
          <w:sz w:val="24"/>
          <w:lang w:eastAsia="zh-CN"/>
        </w:rPr>
        <w:t>（</w:t>
      </w:r>
      <w:r>
        <w:rPr>
          <w:rFonts w:hint="eastAsia" w:ascii="宋体" w:hAnsi="宋体" w:cs="宋体"/>
          <w:sz w:val="24"/>
          <w:lang w:val="en-US" w:eastAsia="zh-CN"/>
        </w:rPr>
        <w:t>不含报价截止时间当月</w:t>
      </w:r>
      <w:r>
        <w:rPr>
          <w:rFonts w:hint="eastAsia" w:ascii="宋体" w:hAnsi="宋体" w:cs="宋体"/>
          <w:sz w:val="24"/>
          <w:lang w:eastAsia="zh-CN"/>
        </w:rPr>
        <w:t>）</w:t>
      </w:r>
      <w:r>
        <w:rPr>
          <w:rFonts w:hint="eastAsia" w:ascii="宋体" w:hAnsi="宋体" w:cs="宋体"/>
          <w:sz w:val="24"/>
        </w:rPr>
        <w:t>任一个月的缴税证明；</w:t>
      </w:r>
    </w:p>
    <w:p w14:paraId="6BD67DF9">
      <w:pPr>
        <w:spacing w:line="360" w:lineRule="auto"/>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w:t>
      </w:r>
      <w:r>
        <w:rPr>
          <w:rFonts w:hint="eastAsia" w:ascii="宋体" w:hAnsi="宋体" w:cs="宋体"/>
          <w:sz w:val="24"/>
          <w:lang w:eastAsia="zh-CN"/>
        </w:rPr>
        <w:t>（</w:t>
      </w:r>
      <w:r>
        <w:rPr>
          <w:rFonts w:hint="eastAsia" w:ascii="宋体" w:hAnsi="宋体" w:cs="宋体"/>
          <w:sz w:val="24"/>
          <w:lang w:val="en-US" w:eastAsia="zh-CN"/>
        </w:rPr>
        <w:t>不含报价截止时间当月</w:t>
      </w:r>
      <w:r>
        <w:rPr>
          <w:rFonts w:hint="eastAsia" w:ascii="宋体" w:hAnsi="宋体" w:cs="宋体"/>
          <w:sz w:val="24"/>
          <w:lang w:eastAsia="zh-CN"/>
        </w:rPr>
        <w:t>）</w:t>
      </w:r>
      <w:r>
        <w:rPr>
          <w:rFonts w:hint="eastAsia" w:ascii="宋体" w:hAnsi="宋体" w:cs="宋体"/>
          <w:sz w:val="24"/>
        </w:rPr>
        <w:t>任一个月缴纳社会保险的证明材料</w:t>
      </w:r>
      <w:r>
        <w:rPr>
          <w:rFonts w:hint="eastAsia" w:ascii="宋体" w:hAnsi="宋体"/>
          <w:sz w:val="24"/>
          <w:szCs w:val="24"/>
        </w:rPr>
        <w:t>；</w:t>
      </w:r>
    </w:p>
    <w:p w14:paraId="5BAD13D1">
      <w:pPr>
        <w:spacing w:line="360" w:lineRule="auto"/>
        <w:ind w:firstLine="481"/>
        <w:rPr>
          <w:rFonts w:ascii="宋体" w:hAnsi="宋体"/>
          <w:sz w:val="24"/>
          <w:szCs w:val="24"/>
        </w:rPr>
      </w:pPr>
      <w:r>
        <w:rPr>
          <w:rFonts w:hint="eastAsia" w:ascii="宋体" w:hAnsi="宋体"/>
          <w:sz w:val="24"/>
          <w:szCs w:val="24"/>
        </w:rPr>
        <w:t>3、参加政府采购活动前3年内在经营活动中没有重大违法记录及无行贿犯罪的书面声明；</w:t>
      </w:r>
    </w:p>
    <w:p w14:paraId="3FF7A6EE">
      <w:pPr>
        <w:spacing w:line="360" w:lineRule="auto"/>
        <w:ind w:firstLine="481"/>
        <w:rPr>
          <w:rFonts w:ascii="宋体" w:hAnsi="宋体"/>
          <w:sz w:val="24"/>
          <w:szCs w:val="24"/>
        </w:rPr>
      </w:pPr>
      <w:r>
        <w:rPr>
          <w:rFonts w:hint="eastAsia" w:ascii="宋体" w:hAnsi="宋体"/>
          <w:sz w:val="24"/>
          <w:szCs w:val="24"/>
        </w:rPr>
        <w:t>4、具备履行合同所必需的设备和专业技术能力的声明函；</w:t>
      </w:r>
    </w:p>
    <w:p w14:paraId="0CAB9DF0">
      <w:pPr>
        <w:spacing w:line="360" w:lineRule="auto"/>
        <w:ind w:firstLine="481"/>
        <w:rPr>
          <w:rFonts w:ascii="宋体" w:hAnsi="宋体"/>
          <w:sz w:val="24"/>
          <w:szCs w:val="24"/>
        </w:rPr>
      </w:pPr>
      <w:r>
        <w:rPr>
          <w:rFonts w:hint="eastAsia" w:ascii="宋体" w:hAnsi="宋体"/>
          <w:sz w:val="24"/>
          <w:szCs w:val="24"/>
        </w:rPr>
        <w:t>5、</w:t>
      </w:r>
      <w:r>
        <w:rPr>
          <w:rFonts w:ascii="宋体" w:hAnsi="宋体"/>
          <w:sz w:val="24"/>
          <w:szCs w:val="24"/>
        </w:rPr>
        <w:t>如由授权代表参与竞价，须提供法定代表人授权书</w:t>
      </w:r>
      <w:r>
        <w:rPr>
          <w:rFonts w:hint="eastAsia" w:ascii="宋体" w:hAnsi="宋体"/>
          <w:sz w:val="24"/>
          <w:szCs w:val="24"/>
        </w:rPr>
        <w:t>。</w:t>
      </w:r>
    </w:p>
    <w:p w14:paraId="46F3BB52">
      <w:pPr>
        <w:spacing w:line="360" w:lineRule="auto"/>
        <w:ind w:firstLine="481"/>
        <w:rPr>
          <w:rFonts w:ascii="宋体" w:hAnsi="宋体"/>
          <w:color w:val="auto"/>
          <w:sz w:val="24"/>
          <w:szCs w:val="24"/>
        </w:rPr>
      </w:pPr>
      <w:r>
        <w:rPr>
          <w:rFonts w:hint="eastAsia" w:ascii="宋体" w:hAnsi="宋体"/>
          <w:sz w:val="24"/>
          <w:szCs w:val="24"/>
        </w:rPr>
        <w:t>6、竞价人须提供“信用中国”网站（www.creditchina.gov.cn）及中国政府采购网（www.ccgp.gov.cn）信</w:t>
      </w:r>
      <w:r>
        <w:rPr>
          <w:rFonts w:hint="eastAsia" w:ascii="宋体" w:hAnsi="宋体"/>
          <w:color w:val="auto"/>
          <w:sz w:val="24"/>
          <w:szCs w:val="24"/>
        </w:rPr>
        <w:t>用信息查询无严重违法失信行为信息记录的打印件（或截图）。</w:t>
      </w:r>
    </w:p>
    <w:p w14:paraId="0D018A80">
      <w:pPr>
        <w:spacing w:line="360" w:lineRule="auto"/>
        <w:ind w:firstLine="481"/>
        <w:rPr>
          <w:rFonts w:hint="eastAsia" w:ascii="宋体" w:hAnsi="宋体"/>
          <w:b/>
          <w:bCs/>
          <w:color w:val="auto"/>
          <w:sz w:val="24"/>
          <w:szCs w:val="24"/>
        </w:rPr>
      </w:pPr>
      <w:r>
        <w:rPr>
          <w:rFonts w:hint="eastAsia" w:ascii="宋体" w:hAnsi="宋体"/>
          <w:b/>
          <w:bCs/>
          <w:color w:val="auto"/>
          <w:sz w:val="24"/>
          <w:szCs w:val="24"/>
        </w:rPr>
        <w:t>7、特定资格要求：</w:t>
      </w:r>
    </w:p>
    <w:p w14:paraId="6F8A7A22">
      <w:pPr>
        <w:spacing w:line="360" w:lineRule="auto"/>
        <w:ind w:firstLine="481"/>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lang w:eastAsia="zh-CN"/>
        </w:rPr>
        <w:t>）</w:t>
      </w:r>
      <w:r>
        <w:rPr>
          <w:rFonts w:hint="eastAsia" w:ascii="宋体" w:hAnsi="宋体" w:eastAsia="宋体" w:cs="宋体"/>
          <w:b/>
          <w:bCs/>
          <w:color w:val="auto"/>
          <w:kern w:val="2"/>
          <w:sz w:val="24"/>
          <w:szCs w:val="24"/>
          <w:lang w:val="en-US" w:eastAsia="zh-CN" w:bidi="ar-SA"/>
        </w:rPr>
        <w:t>品目号1-7（</w:t>
      </w:r>
      <w:r>
        <w:rPr>
          <w:rFonts w:hint="eastAsia" w:ascii="宋体" w:hAnsi="宋体" w:eastAsia="宋体" w:cs="宋体"/>
          <w:b/>
          <w:bCs/>
          <w:i w:val="0"/>
          <w:iCs w:val="0"/>
          <w:color w:val="auto"/>
          <w:kern w:val="0"/>
          <w:sz w:val="24"/>
          <w:szCs w:val="24"/>
          <w:u w:val="none"/>
          <w:lang w:val="en-US" w:eastAsia="zh-CN" w:bidi="ar"/>
        </w:rPr>
        <w:t>立式高压蒸汽灭菌器</w:t>
      </w:r>
      <w:r>
        <w:rPr>
          <w:rFonts w:hint="eastAsia" w:ascii="宋体" w:hAnsi="宋体" w:eastAsia="宋体" w:cs="宋体"/>
          <w:b/>
          <w:bCs/>
          <w:color w:val="auto"/>
          <w:kern w:val="2"/>
          <w:sz w:val="24"/>
          <w:szCs w:val="24"/>
          <w:lang w:val="en-US" w:eastAsia="zh-CN" w:bidi="ar-SA"/>
        </w:rPr>
        <w:t>）</w:t>
      </w:r>
      <w:r>
        <w:rPr>
          <w:rFonts w:hint="eastAsia" w:ascii="宋体" w:hAnsi="宋体" w:eastAsia="宋体" w:cs="宋体"/>
          <w:b w:val="0"/>
          <w:bCs w:val="0"/>
          <w:color w:val="auto"/>
          <w:sz w:val="24"/>
          <w:szCs w:val="24"/>
          <w:lang w:val="en-US" w:eastAsia="zh-CN"/>
        </w:rPr>
        <w:t>具有特种设备（压力容器）制造许可证，供应商须提供所投产品的《中华人民共和国特种设备制造许可证》复印件。</w:t>
      </w:r>
    </w:p>
    <w:p w14:paraId="6115A531">
      <w:pPr>
        <w:spacing w:line="360" w:lineRule="auto"/>
        <w:ind w:firstLine="481"/>
        <w:rPr>
          <w:rFonts w:ascii="宋体" w:hAnsi="宋体"/>
          <w:b/>
          <w:bCs/>
          <w:sz w:val="24"/>
          <w:szCs w:val="24"/>
        </w:rPr>
      </w:pP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rPr>
        <w:t>供</w:t>
      </w:r>
      <w:r>
        <w:rPr>
          <w:rFonts w:hint="eastAsia" w:cs="宋体"/>
          <w:bCs/>
          <w:color w:val="auto"/>
          <w:sz w:val="24"/>
          <w:szCs w:val="24"/>
        </w:rPr>
        <w:t>应</w:t>
      </w:r>
      <w:r>
        <w:rPr>
          <w:rFonts w:hint="eastAsia" w:cs="宋体"/>
          <w:bCs/>
          <w:sz w:val="24"/>
          <w:szCs w:val="24"/>
        </w:rPr>
        <w:t>商及其报价货物、服务或工程的经营活动（包含：生产、销售、运输、安装及维修、售后等）涉及到须经国家行政许可的，应获得许可并提供相关证明材料。</w:t>
      </w:r>
      <w:r>
        <w:rPr>
          <w:rFonts w:hint="eastAsia" w:ascii="宋体" w:hAnsi="宋体"/>
          <w:b w:val="0"/>
          <w:bCs w:val="0"/>
          <w:color w:val="auto"/>
          <w:sz w:val="24"/>
          <w:szCs w:val="24"/>
        </w:rPr>
        <w:t>（若有）</w:t>
      </w:r>
    </w:p>
    <w:p w14:paraId="6E156076">
      <w:pPr>
        <w:spacing w:line="360" w:lineRule="auto"/>
        <w:ind w:firstLine="481"/>
        <w:rPr>
          <w:rFonts w:ascii="宋体" w:hAnsi="宋体"/>
          <w:sz w:val="24"/>
          <w:szCs w:val="24"/>
        </w:rPr>
      </w:pPr>
      <w:r>
        <w:rPr>
          <w:rFonts w:hint="eastAsia" w:ascii="宋体" w:hAnsi="宋体"/>
          <w:sz w:val="24"/>
          <w:szCs w:val="24"/>
        </w:rPr>
        <w:t>8、本项目不接受联合体竞价。</w:t>
      </w:r>
    </w:p>
    <w:p w14:paraId="7FBB75A6">
      <w:pPr>
        <w:spacing w:line="360" w:lineRule="auto"/>
        <w:ind w:firstLine="481"/>
        <w:rPr>
          <w:rFonts w:ascii="宋体" w:hAnsi="宋体"/>
          <w:sz w:val="24"/>
          <w:szCs w:val="24"/>
        </w:rPr>
      </w:pPr>
      <w:r>
        <w:rPr>
          <w:rFonts w:hint="eastAsia" w:ascii="宋体" w:hAnsi="宋体"/>
          <w:sz w:val="24"/>
          <w:szCs w:val="24"/>
        </w:rPr>
        <w:t>9、竞价保证金凭证复印件。</w:t>
      </w:r>
    </w:p>
    <w:p w14:paraId="684009E6">
      <w:pPr>
        <w:spacing w:line="360" w:lineRule="auto"/>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622438A2">
      <w:pPr>
        <w:spacing w:line="360" w:lineRule="auto"/>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62B78D8">
      <w:pPr>
        <w:spacing w:line="360" w:lineRule="auto"/>
        <w:ind w:firstLine="481"/>
        <w:rPr>
          <w:rFonts w:ascii="宋体" w:hAnsi="宋体"/>
          <w:b/>
          <w:bCs/>
          <w:color w:val="auto"/>
          <w:sz w:val="24"/>
          <w:szCs w:val="24"/>
        </w:rPr>
      </w:pPr>
    </w:p>
    <w:p w14:paraId="6CA92485">
      <w:pPr>
        <w:spacing w:line="360" w:lineRule="auto"/>
        <w:ind w:firstLine="481"/>
        <w:rPr>
          <w:rFonts w:ascii="宋体" w:hAnsi="宋体"/>
          <w:b/>
          <w:bCs/>
          <w:color w:val="auto"/>
          <w:sz w:val="24"/>
          <w:szCs w:val="24"/>
        </w:rPr>
      </w:pPr>
      <w:r>
        <w:rPr>
          <w:rFonts w:hint="eastAsia" w:ascii="宋体" w:hAnsi="宋体"/>
          <w:b/>
          <w:bCs/>
          <w:color w:val="auto"/>
          <w:sz w:val="24"/>
          <w:szCs w:val="24"/>
        </w:rPr>
        <w:t>（二）技术和服务要求</w:t>
      </w:r>
    </w:p>
    <w:p w14:paraId="3B4AAFC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kern w:val="2"/>
          <w:sz w:val="24"/>
          <w:szCs w:val="24"/>
          <w:lang w:val="en-US" w:eastAsia="zh-CN" w:bidi="ar-SA"/>
        </w:rPr>
        <w:t>品目号1-1：</w:t>
      </w:r>
      <w:r>
        <w:rPr>
          <w:rFonts w:hint="eastAsia" w:ascii="宋体" w:hAnsi="宋体" w:eastAsia="宋体" w:cs="宋体"/>
          <w:b/>
          <w:bCs/>
          <w:color w:val="auto"/>
          <w:sz w:val="24"/>
          <w:szCs w:val="24"/>
          <w:lang w:val="en-US" w:eastAsia="zh-CN"/>
        </w:rPr>
        <w:t>PP试剂柜</w:t>
      </w:r>
    </w:p>
    <w:p w14:paraId="210866E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产品结构</w:t>
      </w:r>
      <w:r>
        <w:rPr>
          <w:rFonts w:hint="eastAsia" w:ascii="宋体" w:hAnsi="宋体" w:cs="宋体"/>
          <w:sz w:val="24"/>
          <w:szCs w:val="24"/>
          <w:lang w:eastAsia="zh-CN"/>
        </w:rPr>
        <w:t>：</w:t>
      </w:r>
      <w:r>
        <w:rPr>
          <w:rFonts w:hint="eastAsia" w:ascii="宋体" w:hAnsi="宋体" w:eastAsia="宋体" w:cs="宋体"/>
          <w:sz w:val="24"/>
          <w:szCs w:val="24"/>
        </w:rPr>
        <w:t>四</w:t>
      </w:r>
      <w:r>
        <w:rPr>
          <w:rFonts w:hint="eastAsia" w:ascii="宋体" w:hAnsi="宋体" w:eastAsia="宋体" w:cs="宋体"/>
          <w:sz w:val="24"/>
          <w:szCs w:val="24"/>
          <w:lang w:eastAsia="zh-CN"/>
        </w:rPr>
        <w:t>开门</w:t>
      </w:r>
    </w:p>
    <w:p w14:paraId="6A57118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层板</w:t>
      </w:r>
      <w:r>
        <w:rPr>
          <w:rFonts w:hint="eastAsia" w:ascii="宋体" w:hAnsi="宋体" w:cs="宋体"/>
          <w:sz w:val="24"/>
          <w:szCs w:val="24"/>
          <w:lang w:eastAsia="zh-CN"/>
        </w:rPr>
        <w:t>：</w:t>
      </w:r>
      <w:r>
        <w:rPr>
          <w:rFonts w:hint="eastAsia" w:ascii="宋体" w:hAnsi="宋体" w:eastAsia="宋体" w:cs="宋体"/>
          <w:sz w:val="24"/>
          <w:szCs w:val="24"/>
          <w:lang w:val="en-US" w:eastAsia="zh-CN"/>
        </w:rPr>
        <w:t>≥2块活动层板</w:t>
      </w:r>
    </w:p>
    <w:p w14:paraId="2ECEE12C">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毛重</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≤69KG</w:t>
      </w:r>
    </w:p>
    <w:p w14:paraId="3CA9870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内部尺寸</w:t>
      </w:r>
      <w:r>
        <w:rPr>
          <w:rFonts w:hint="eastAsia" w:ascii="宋体" w:hAnsi="宋体" w:cs="宋体"/>
          <w:sz w:val="24"/>
          <w:szCs w:val="24"/>
          <w:lang w:eastAsia="zh-CN"/>
        </w:rPr>
        <w:t>：</w:t>
      </w:r>
      <w:r>
        <w:rPr>
          <w:rFonts w:hint="eastAsia" w:ascii="宋体" w:hAnsi="宋体" w:eastAsia="宋体" w:cs="宋体"/>
          <w:sz w:val="24"/>
          <w:szCs w:val="24"/>
          <w:lang w:val="en-US" w:eastAsia="zh-CN"/>
        </w:rPr>
        <w:t>≥</w:t>
      </w:r>
      <w:r>
        <w:rPr>
          <w:rFonts w:hint="eastAsia" w:ascii="宋体" w:hAnsi="宋体" w:eastAsia="宋体" w:cs="宋体"/>
          <w:sz w:val="24"/>
          <w:szCs w:val="24"/>
        </w:rPr>
        <w:t>W884*D</w:t>
      </w:r>
      <w:r>
        <w:rPr>
          <w:rFonts w:hint="eastAsia" w:ascii="宋体" w:hAnsi="宋体" w:eastAsia="宋体" w:cs="宋体"/>
          <w:sz w:val="24"/>
          <w:szCs w:val="24"/>
          <w:lang w:val="en-US" w:eastAsia="zh-CN"/>
        </w:rPr>
        <w:t>400*</w:t>
      </w:r>
      <w:r>
        <w:rPr>
          <w:rFonts w:hint="eastAsia" w:ascii="宋体" w:hAnsi="宋体" w:eastAsia="宋体" w:cs="宋体"/>
          <w:sz w:val="24"/>
          <w:szCs w:val="24"/>
        </w:rPr>
        <w:t>H1</w:t>
      </w:r>
      <w:r>
        <w:rPr>
          <w:rFonts w:hint="eastAsia" w:ascii="宋体" w:hAnsi="宋体" w:eastAsia="宋体" w:cs="宋体"/>
          <w:sz w:val="24"/>
          <w:szCs w:val="24"/>
          <w:lang w:val="en-US" w:eastAsia="zh-CN"/>
        </w:rPr>
        <w:t>640</w:t>
      </w:r>
      <w:r>
        <w:rPr>
          <w:rFonts w:hint="eastAsia" w:ascii="宋体" w:hAnsi="宋体" w:eastAsia="宋体" w:cs="宋体"/>
          <w:sz w:val="24"/>
          <w:szCs w:val="24"/>
        </w:rPr>
        <w:t>mm</w:t>
      </w:r>
    </w:p>
    <w:p w14:paraId="34BA7580">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外部尺寸</w:t>
      </w:r>
      <w:r>
        <w:rPr>
          <w:rFonts w:hint="eastAsia" w:ascii="宋体" w:hAnsi="宋体" w:cs="宋体"/>
          <w:sz w:val="24"/>
          <w:szCs w:val="24"/>
          <w:lang w:eastAsia="zh-CN"/>
        </w:rPr>
        <w:t>：</w:t>
      </w:r>
      <w:r>
        <w:rPr>
          <w:rFonts w:hint="eastAsia" w:ascii="宋体" w:hAnsi="宋体" w:eastAsia="宋体" w:cs="宋体"/>
          <w:sz w:val="24"/>
          <w:szCs w:val="24"/>
          <w:lang w:val="en-US" w:eastAsia="zh-CN"/>
        </w:rPr>
        <w:t>≥</w:t>
      </w:r>
      <w:r>
        <w:rPr>
          <w:rFonts w:hint="eastAsia" w:ascii="宋体" w:hAnsi="宋体" w:eastAsia="宋体" w:cs="宋体"/>
          <w:sz w:val="24"/>
          <w:szCs w:val="24"/>
        </w:rPr>
        <w:t>W900*D450*H1800mm</w:t>
      </w:r>
    </w:p>
    <w:p w14:paraId="18008D9B">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具有耐强酸强碱与抗腐蚀的特性，耐冲击，不生锈</w:t>
      </w:r>
      <w:r>
        <w:rPr>
          <w:rFonts w:hint="eastAsia" w:ascii="宋体" w:hAnsi="宋体" w:eastAsia="宋体" w:cs="宋体"/>
          <w:sz w:val="24"/>
          <w:szCs w:val="24"/>
          <w:lang w:eastAsia="zh-CN"/>
        </w:rPr>
        <w:t>；</w:t>
      </w:r>
      <w:r>
        <w:rPr>
          <w:rFonts w:hint="eastAsia" w:ascii="宋体" w:hAnsi="宋体" w:eastAsia="宋体" w:cs="宋体"/>
          <w:sz w:val="24"/>
          <w:szCs w:val="24"/>
        </w:rPr>
        <w:t>双锁结构，提供更高的安全保障</w:t>
      </w:r>
      <w:r>
        <w:rPr>
          <w:rFonts w:hint="eastAsia" w:ascii="宋体" w:hAnsi="宋体" w:cs="宋体"/>
          <w:sz w:val="24"/>
          <w:szCs w:val="24"/>
          <w:lang w:eastAsia="zh-CN"/>
        </w:rPr>
        <w:t>。</w:t>
      </w:r>
    </w:p>
    <w:p w14:paraId="46B77C4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柜体</w:t>
      </w:r>
      <w:r>
        <w:rPr>
          <w:rFonts w:hint="eastAsia" w:ascii="宋体" w:hAnsi="宋体" w:eastAsia="宋体" w:cs="宋体"/>
          <w:sz w:val="24"/>
          <w:szCs w:val="24"/>
          <w:lang w:eastAsia="zh-CN"/>
        </w:rPr>
        <w:t>：</w:t>
      </w:r>
      <w:r>
        <w:rPr>
          <w:rFonts w:hint="eastAsia" w:ascii="宋体" w:hAnsi="宋体" w:eastAsia="宋体" w:cs="宋体"/>
          <w:sz w:val="24"/>
          <w:szCs w:val="24"/>
        </w:rPr>
        <w:t>一体成型无缝焊接，极大的加强了柜体的结构性，有效降低了柜体因热胀冷缩而引起的变形</w:t>
      </w:r>
      <w:r>
        <w:rPr>
          <w:rFonts w:hint="eastAsia" w:ascii="宋体" w:hAnsi="宋体" w:cs="宋体"/>
          <w:sz w:val="24"/>
          <w:szCs w:val="24"/>
          <w:lang w:eastAsia="zh-CN"/>
        </w:rPr>
        <w:t>。</w:t>
      </w:r>
    </w:p>
    <w:p w14:paraId="0FDFF226">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rPr>
        <w:t>柜体：采用</w:t>
      </w:r>
      <w:r>
        <w:rPr>
          <w:rFonts w:hint="eastAsia" w:ascii="宋体" w:hAnsi="宋体" w:eastAsia="宋体" w:cs="宋体"/>
          <w:sz w:val="24"/>
          <w:szCs w:val="24"/>
          <w:lang w:val="en-US" w:eastAsia="zh-CN"/>
        </w:rPr>
        <w:t>≥</w:t>
      </w:r>
      <w:r>
        <w:rPr>
          <w:rFonts w:hint="eastAsia" w:ascii="宋体" w:hAnsi="宋体" w:eastAsia="宋体" w:cs="宋体"/>
          <w:sz w:val="24"/>
          <w:szCs w:val="24"/>
        </w:rPr>
        <w:t>8mm厚瓷白PP（聚丙烯）板</w:t>
      </w:r>
      <w:r>
        <w:rPr>
          <w:rFonts w:hint="eastAsia" w:ascii="宋体" w:hAnsi="宋体" w:cs="宋体"/>
          <w:sz w:val="24"/>
          <w:szCs w:val="24"/>
          <w:lang w:eastAsia="zh-CN"/>
        </w:rPr>
        <w:t>，</w:t>
      </w:r>
      <w:r>
        <w:rPr>
          <w:rFonts w:hint="eastAsia" w:ascii="宋体" w:hAnsi="宋体" w:eastAsia="宋体" w:cs="宋体"/>
          <w:sz w:val="24"/>
          <w:szCs w:val="24"/>
        </w:rPr>
        <w:t>经由同色同材质PP焊条</w:t>
      </w:r>
      <w:r>
        <w:rPr>
          <w:rFonts w:hint="eastAsia" w:ascii="宋体" w:hAnsi="宋体" w:eastAsia="宋体" w:cs="宋体"/>
          <w:sz w:val="24"/>
          <w:szCs w:val="24"/>
          <w:highlight w:val="none"/>
        </w:rPr>
        <w:t>无缝焊接成型</w:t>
      </w:r>
      <w:r>
        <w:rPr>
          <w:rFonts w:hint="eastAsia" w:ascii="宋体" w:hAnsi="宋体" w:eastAsia="宋体" w:cs="宋体"/>
          <w:sz w:val="24"/>
          <w:szCs w:val="24"/>
        </w:rPr>
        <w:t>，加强了柜体的结构牢固</w:t>
      </w:r>
      <w:r>
        <w:rPr>
          <w:rFonts w:hint="eastAsia" w:ascii="宋体" w:hAnsi="宋体" w:eastAsia="宋体" w:cs="宋体"/>
          <w:sz w:val="24"/>
          <w:szCs w:val="24"/>
          <w:lang w:eastAsia="zh-CN"/>
        </w:rPr>
        <w:t>及密封</w:t>
      </w:r>
      <w:r>
        <w:rPr>
          <w:rFonts w:hint="eastAsia" w:ascii="宋体" w:hAnsi="宋体" w:eastAsia="宋体" w:cs="宋体"/>
          <w:sz w:val="24"/>
          <w:szCs w:val="24"/>
        </w:rPr>
        <w:t>性，有效的降低了柜体因热胀冷缩而引起的变形</w:t>
      </w:r>
      <w:r>
        <w:rPr>
          <w:rFonts w:hint="eastAsia" w:ascii="宋体" w:hAnsi="宋体" w:eastAsia="宋体" w:cs="宋体"/>
          <w:sz w:val="24"/>
          <w:szCs w:val="24"/>
          <w:lang w:eastAsia="zh-CN"/>
        </w:rPr>
        <w:t>。</w:t>
      </w:r>
    </w:p>
    <w:p w14:paraId="76DCB23C">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柜门：采用</w:t>
      </w:r>
      <w:r>
        <w:rPr>
          <w:rFonts w:hint="eastAsia" w:ascii="宋体" w:hAnsi="宋体" w:eastAsia="宋体" w:cs="宋体"/>
          <w:sz w:val="24"/>
          <w:szCs w:val="24"/>
          <w:lang w:val="en-US" w:eastAsia="zh-CN"/>
        </w:rPr>
        <w:t>≥8</w:t>
      </w:r>
      <w:r>
        <w:rPr>
          <w:rFonts w:hint="eastAsia" w:ascii="宋体" w:hAnsi="宋体" w:eastAsia="宋体" w:cs="宋体"/>
          <w:sz w:val="24"/>
          <w:szCs w:val="24"/>
        </w:rPr>
        <w:t>mm瓷白色PP（聚丙烯）板</w:t>
      </w:r>
      <w:r>
        <w:rPr>
          <w:rFonts w:hint="eastAsia" w:ascii="宋体" w:hAnsi="宋体" w:eastAsia="宋体" w:cs="宋体"/>
          <w:sz w:val="24"/>
          <w:szCs w:val="24"/>
          <w:lang w:eastAsia="zh-CN"/>
        </w:rPr>
        <w:t>边缘折弯成</w:t>
      </w:r>
      <w:r>
        <w:rPr>
          <w:rFonts w:hint="eastAsia" w:ascii="宋体" w:hAnsi="宋体" w:eastAsia="宋体" w:cs="宋体"/>
          <w:sz w:val="24"/>
          <w:szCs w:val="24"/>
          <w:lang w:val="en-US" w:eastAsia="zh-CN"/>
        </w:rPr>
        <w:t>≥16mm</w:t>
      </w:r>
      <w:r>
        <w:rPr>
          <w:rFonts w:hint="eastAsia" w:ascii="宋体" w:hAnsi="宋体" w:eastAsia="宋体" w:cs="宋体"/>
          <w:sz w:val="24"/>
          <w:szCs w:val="24"/>
        </w:rPr>
        <w:t>制作，使用寿命长。</w:t>
      </w:r>
    </w:p>
    <w:p w14:paraId="52241F07">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层板：采用瓷白色PP（聚丙烯）板制作，四周有立边，一</w:t>
      </w:r>
      <w:r>
        <w:rPr>
          <w:rFonts w:hint="eastAsia" w:ascii="宋体" w:hAnsi="宋体" w:eastAsia="宋体" w:cs="宋体"/>
          <w:sz w:val="24"/>
          <w:szCs w:val="24"/>
          <w:lang w:eastAsia="zh-CN"/>
        </w:rPr>
        <w:t>体焊接</w:t>
      </w:r>
      <w:r>
        <w:rPr>
          <w:rFonts w:hint="eastAsia" w:ascii="宋体" w:hAnsi="宋体" w:eastAsia="宋体" w:cs="宋体"/>
          <w:sz w:val="24"/>
          <w:szCs w:val="24"/>
        </w:rPr>
        <w:t>成型。整体设计为活动式，可随意抽取放在合适的隔层，自由组合各层空间，四周立边可获得一定程度的防溢效果。</w:t>
      </w:r>
    </w:p>
    <w:p w14:paraId="17F0F22A">
      <w:pPr>
        <w:widowControl w:val="0"/>
        <w:numPr>
          <w:ilvl w:val="0"/>
          <w:numId w:val="0"/>
        </w:numPr>
        <w:spacing w:line="360" w:lineRule="auto"/>
        <w:jc w:val="both"/>
        <w:rPr>
          <w:rFonts w:hint="eastAsia" w:ascii="宋体" w:hAnsi="宋体" w:eastAsia="宋体" w:cs="宋体"/>
          <w:color w:val="auto"/>
          <w:sz w:val="24"/>
          <w:szCs w:val="24"/>
          <w:lang w:val="en-US" w:eastAsia="zh-CN"/>
        </w:rPr>
      </w:pPr>
    </w:p>
    <w:p w14:paraId="1D89C7B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品目号1-2：化学品储存柜</w:t>
      </w:r>
    </w:p>
    <w:p w14:paraId="6931703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类别：45加仑/≥170L</w:t>
      </w:r>
    </w:p>
    <w:p w14:paraId="4F16E76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铰链：不锈钢琴式长铰链</w:t>
      </w:r>
    </w:p>
    <w:p w14:paraId="3EB291C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产品名称：易燃液体储存柜(黄色)</w:t>
      </w:r>
    </w:p>
    <w:p w14:paraId="29EB549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壳体尺寸(宽*深*高）（mm）：≥1090*460*1650</w:t>
      </w:r>
    </w:p>
    <w:p w14:paraId="37C7AB02">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净重(KG)：≤117</w:t>
      </w:r>
    </w:p>
    <w:p w14:paraId="0BD1C12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标配层板：≥2层，镀锌材质</w:t>
      </w:r>
    </w:p>
    <w:p w14:paraId="497981D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静电钳：</w:t>
      </w:r>
      <w:r>
        <w:rPr>
          <w:rFonts w:hint="eastAsia" w:ascii="宋体" w:hAnsi="宋体" w:eastAsia="宋体" w:cs="宋体"/>
          <w:sz w:val="24"/>
          <w:szCs w:val="24"/>
          <w:lang w:val="en-US" w:eastAsia="zh-CN"/>
        </w:rPr>
        <w:t>≥</w:t>
      </w:r>
      <w:r>
        <w:rPr>
          <w:rFonts w:hint="eastAsia" w:ascii="宋体" w:hAnsi="宋体" w:eastAsia="宋体" w:cs="宋体"/>
          <w:sz w:val="24"/>
          <w:szCs w:val="24"/>
        </w:rPr>
        <w:t>1</w:t>
      </w:r>
      <w:r>
        <w:rPr>
          <w:rFonts w:hint="eastAsia" w:ascii="宋体" w:hAnsi="宋体" w:eastAsia="宋体" w:cs="宋体"/>
          <w:sz w:val="24"/>
          <w:szCs w:val="24"/>
          <w:lang w:eastAsia="zh-CN"/>
        </w:rPr>
        <w:t>个</w:t>
      </w:r>
    </w:p>
    <w:p w14:paraId="619BB78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材质：碳钢喷塑</w:t>
      </w:r>
    </w:p>
    <w:p w14:paraId="73E6371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锁：双锁，三点联动锁+挂锁</w:t>
      </w:r>
    </w:p>
    <w:p w14:paraId="09EAA36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kern w:val="2"/>
          <w:sz w:val="24"/>
          <w:szCs w:val="24"/>
          <w:lang w:val="en-US" w:eastAsia="zh-CN" w:bidi="ar-SA"/>
        </w:rPr>
      </w:pPr>
    </w:p>
    <w:p w14:paraId="66EF2F3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品目号1-3：洁净工作台</w:t>
      </w:r>
    </w:p>
    <w:p w14:paraId="74CC921A">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水平层流送风，双人单面操作。</w:t>
      </w:r>
    </w:p>
    <w:p w14:paraId="24A2F01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平均风速≥0.3m/s，风速多档可调。</w:t>
      </w:r>
    </w:p>
    <w:p w14:paraId="25357B2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洁净等级：100级@≥0.5um。 </w:t>
      </w:r>
    </w:p>
    <w:p w14:paraId="30D8E77B">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外形尺寸（W1×D1×H1)(mm)：</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1300×825×1435。</w:t>
      </w:r>
    </w:p>
    <w:p w14:paraId="63D036AA">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采用HV滤膜，硅硼酸盐超细玻璃纤维材质，具有容尘量大，过滤效果好。</w:t>
      </w:r>
    </w:p>
    <w:p w14:paraId="4E837E01">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安全互锁功能，送风机与照明和紫外灯具有安全互锁功能，确保操作安全。</w:t>
      </w:r>
    </w:p>
    <w:p w14:paraId="5E2CF0CB">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箱体采用冷轧钢板静电涂装抗腐蚀能力强，工作台面采用SUS不锈钢</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耐用易清洁。</w:t>
      </w:r>
    </w:p>
    <w:p w14:paraId="0D0451D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在送风系统设置阻泄露技术的过滤器装置，降低泄露发生，确保操作区洁净度的安全。</w:t>
      </w:r>
    </w:p>
    <w:p w14:paraId="6F52830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前窗采用</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6个悬挂升降系统，非配重块升降方式，即使单个失效，也不会导致移门掉落，确保安全可靠。</w:t>
      </w:r>
    </w:p>
    <w:p w14:paraId="344FD91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kern w:val="2"/>
          <w:sz w:val="24"/>
          <w:szCs w:val="24"/>
          <w:lang w:val="en-US" w:eastAsia="zh-CN" w:bidi="ar-SA"/>
        </w:rPr>
      </w:pPr>
    </w:p>
    <w:p w14:paraId="652F096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品目号1-4：纯水机</w:t>
      </w:r>
    </w:p>
    <w:p w14:paraId="0F41679D">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源水为市政自来水，同时产实验室三级水和超纯水，分别配备独立取水口； </w:t>
      </w:r>
    </w:p>
    <w:p w14:paraId="0B8E8D94">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反渗透系统稳定产水量≥15L/H@25℃，系统回收率≥25%（可调），离子脱盐率≥99%；</w:t>
      </w:r>
    </w:p>
    <w:p w14:paraId="6B5B1C0B">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高端水质：电阻率为18.2 MΩ.cm（25℃）；</w:t>
      </w:r>
      <w:r>
        <w:rPr>
          <w:rFonts w:hint="eastAsia" w:ascii="宋体" w:hAnsi="宋体" w:eastAsia="宋体" w:cs="宋体"/>
          <w:sz w:val="24"/>
          <w:szCs w:val="24"/>
        </w:rPr>
        <w:t>细菌</w:t>
      </w:r>
      <w:r>
        <w:rPr>
          <w:rFonts w:hint="eastAsia" w:ascii="宋体" w:hAnsi="宋体" w:cs="宋体"/>
          <w:sz w:val="24"/>
          <w:szCs w:val="24"/>
          <w:lang w:eastAsia="zh-CN"/>
        </w:rPr>
        <w:t>＜</w:t>
      </w:r>
      <w:r>
        <w:rPr>
          <w:rFonts w:hint="eastAsia" w:ascii="宋体" w:hAnsi="宋体" w:eastAsia="宋体" w:cs="宋体"/>
          <w:sz w:val="24"/>
          <w:szCs w:val="24"/>
        </w:rPr>
        <w:t>1 CFU/ml；</w:t>
      </w:r>
    </w:p>
    <w:p w14:paraId="3ED80B09">
      <w:pPr>
        <w:adjustRightInd w:val="0"/>
        <w:snapToGrid w:val="0"/>
        <w:spacing w:line="336" w:lineRule="auto"/>
        <w:ind w:firstLine="1680" w:firstLineChars="700"/>
        <w:rPr>
          <w:rFonts w:hint="eastAsia" w:ascii="宋体" w:hAnsi="宋体" w:eastAsia="宋体" w:cs="宋体"/>
          <w:sz w:val="24"/>
          <w:szCs w:val="24"/>
          <w:lang w:val="en-US" w:eastAsia="zh-CN"/>
        </w:rPr>
      </w:pPr>
      <w:r>
        <w:rPr>
          <w:rFonts w:hint="eastAsia" w:ascii="宋体" w:hAnsi="宋体" w:eastAsia="宋体" w:cs="宋体"/>
          <w:sz w:val="24"/>
          <w:szCs w:val="24"/>
        </w:rPr>
        <w:t>TOC</w:t>
      </w:r>
      <w:r>
        <w:rPr>
          <w:rFonts w:hint="eastAsia" w:ascii="宋体" w:hAnsi="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ppb；颗粒污染物（</w:t>
      </w:r>
      <w:r>
        <w:rPr>
          <w:rFonts w:hint="eastAsia" w:ascii="宋体" w:hAnsi="宋体" w:cs="宋体"/>
          <w:sz w:val="24"/>
          <w:szCs w:val="24"/>
          <w:lang w:eastAsia="zh-CN"/>
        </w:rPr>
        <w:t>＞</w:t>
      </w:r>
      <w:r>
        <w:rPr>
          <w:rFonts w:hint="eastAsia" w:ascii="宋体" w:hAnsi="宋体" w:eastAsia="宋体" w:cs="宋体"/>
          <w:sz w:val="24"/>
          <w:szCs w:val="24"/>
        </w:rPr>
        <w:t>0.22μm）</w:t>
      </w:r>
      <w:r>
        <w:rPr>
          <w:rFonts w:hint="eastAsia" w:ascii="宋体" w:hAnsi="宋体" w:eastAsia="宋体" w:cs="宋体"/>
          <w:sz w:val="24"/>
          <w:szCs w:val="24"/>
          <w:lang w:val="en-US" w:eastAsia="zh-CN"/>
        </w:rPr>
        <w:t>＜1个/ml</w:t>
      </w:r>
    </w:p>
    <w:p w14:paraId="62D07206">
      <w:pPr>
        <w:adjustRightInd w:val="0"/>
        <w:snapToGrid w:val="0"/>
        <w:spacing w:line="336" w:lineRule="auto"/>
        <w:ind w:left="1558" w:leftChars="203" w:hanging="1132" w:hangingChars="472"/>
        <w:rPr>
          <w:rFonts w:hint="eastAsia" w:ascii="宋体" w:hAnsi="宋体" w:eastAsia="宋体" w:cs="宋体"/>
          <w:sz w:val="24"/>
          <w:szCs w:val="24"/>
          <w:lang w:eastAsia="zh-CN"/>
        </w:rPr>
      </w:pPr>
      <w:r>
        <w:rPr>
          <w:rFonts w:hint="eastAsia" w:ascii="宋体" w:hAnsi="宋体" w:eastAsia="宋体" w:cs="宋体"/>
          <w:sz w:val="24"/>
          <w:szCs w:val="24"/>
        </w:rPr>
        <w:t>低端水质：电导率</w:t>
      </w:r>
      <w:r>
        <w:rPr>
          <w:rFonts w:hint="eastAsia" w:ascii="宋体" w:hAnsi="宋体" w:cs="宋体"/>
          <w:sz w:val="24"/>
          <w:szCs w:val="24"/>
          <w:lang w:eastAsia="zh-CN"/>
        </w:rPr>
        <w:t>＜</w:t>
      </w:r>
      <w:r>
        <w:rPr>
          <w:rFonts w:hint="eastAsia" w:ascii="宋体" w:hAnsi="宋体" w:eastAsia="宋体" w:cs="宋体"/>
          <w:sz w:val="24"/>
          <w:szCs w:val="24"/>
        </w:rPr>
        <w:t>5 µS/cm（25℃），</w:t>
      </w:r>
      <w:r>
        <w:rPr>
          <w:rFonts w:hint="eastAsia" w:ascii="宋体" w:hAnsi="宋体" w:eastAsia="宋体" w:cs="宋体"/>
          <w:sz w:val="24"/>
          <w:szCs w:val="24"/>
          <w:lang w:val="en-US" w:eastAsia="zh-CN"/>
        </w:rPr>
        <w:t>符合</w:t>
      </w:r>
      <w:bookmarkStart w:id="2" w:name="OLE_LINK2"/>
      <w:r>
        <w:rPr>
          <w:rFonts w:hint="eastAsia" w:ascii="宋体" w:hAnsi="宋体" w:eastAsia="宋体" w:cs="宋体"/>
          <w:sz w:val="24"/>
          <w:szCs w:val="24"/>
        </w:rPr>
        <w:t>GB6682-2008</w:t>
      </w:r>
      <w:bookmarkEnd w:id="2"/>
      <w:r>
        <w:rPr>
          <w:rFonts w:hint="eastAsia" w:ascii="宋体" w:hAnsi="宋体" w:eastAsia="宋体" w:cs="宋体"/>
          <w:sz w:val="24"/>
          <w:szCs w:val="24"/>
        </w:rPr>
        <w:t>分析实验室三级水标准</w:t>
      </w:r>
      <w:r>
        <w:rPr>
          <w:rFonts w:hint="eastAsia" w:ascii="宋体" w:hAnsi="宋体" w:eastAsia="宋体" w:cs="宋体"/>
          <w:sz w:val="24"/>
          <w:szCs w:val="24"/>
          <w:lang w:eastAsia="zh-CN"/>
        </w:rPr>
        <w:t>；</w:t>
      </w:r>
    </w:p>
    <w:p w14:paraId="7BDC08E8">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配置原装≥20L储水桶；</w:t>
      </w:r>
    </w:p>
    <w:p w14:paraId="30582619">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具备在线LCD电导率监控；</w:t>
      </w:r>
    </w:p>
    <w:p w14:paraId="5D32E877">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具备预处理污堵诊断功能；</w:t>
      </w:r>
    </w:p>
    <w:p w14:paraId="3AE6AEF3">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双级反渗透工艺，无中间水箱；</w:t>
      </w:r>
    </w:p>
    <w:p w14:paraId="630D9E2B">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配置低TOC超纯柱，内置超纯循环系统；</w:t>
      </w:r>
    </w:p>
    <w:p w14:paraId="5B80EFD9">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超纯系统分为停机、脉冲、定时循环三种模式；</w:t>
      </w:r>
    </w:p>
    <w:p w14:paraId="43A8BCE4">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定量/定时取水功能：0.1-25L定量（误差</w:t>
      </w:r>
      <w:r>
        <w:rPr>
          <w:rFonts w:hint="eastAsia" w:ascii="宋体" w:hAnsi="宋体" w:cs="宋体"/>
          <w:sz w:val="24"/>
          <w:szCs w:val="24"/>
          <w:lang w:eastAsia="zh-CN"/>
        </w:rPr>
        <w:t>＜</w:t>
      </w:r>
      <w:r>
        <w:rPr>
          <w:rFonts w:hint="eastAsia" w:ascii="宋体" w:hAnsi="宋体" w:eastAsia="宋体" w:cs="宋体"/>
          <w:sz w:val="24"/>
          <w:szCs w:val="24"/>
          <w:lang w:val="en-US" w:eastAsia="zh-CN"/>
        </w:rPr>
        <w:t>±2%），1-60min定时；</w:t>
      </w:r>
    </w:p>
    <w:p w14:paraId="1FE64F47">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标配漏水保护装置；</w:t>
      </w:r>
    </w:p>
    <w:p w14:paraId="443F8A16">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快速连接件和管路，所有元件可迅速独立拆拔；</w:t>
      </w:r>
    </w:p>
    <w:p w14:paraId="10D0011B">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运行无噪音、无发热、低功率（≤100W），整机弱电，水电分离设计；</w:t>
      </w:r>
      <w:r>
        <w:rPr>
          <w:rFonts w:hint="eastAsia" w:ascii="宋体" w:hAnsi="宋体" w:eastAsia="宋体" w:cs="宋体"/>
          <w:sz w:val="24"/>
          <w:szCs w:val="24"/>
          <w:lang w:val="en-US" w:eastAsia="zh-CN"/>
        </w:rPr>
        <w:tab/>
      </w:r>
    </w:p>
    <w:p w14:paraId="3075BA06">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系统自动运行、自动保养，滤芯寿命到期自动提示更换；</w:t>
      </w: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ab/>
      </w:r>
    </w:p>
    <w:p w14:paraId="020E973E">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系统具备累计产水统计功能，为精确掌握滤芯更换周期提供可靠参考；</w:t>
      </w:r>
      <w:r>
        <w:rPr>
          <w:rFonts w:hint="eastAsia" w:ascii="宋体" w:hAnsi="宋体" w:eastAsia="宋体" w:cs="宋体"/>
          <w:sz w:val="24"/>
          <w:szCs w:val="24"/>
          <w:lang w:val="en-US" w:eastAsia="zh-CN"/>
        </w:rPr>
        <w:tab/>
      </w:r>
    </w:p>
    <w:p w14:paraId="27CBA527">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程序中断自动记忆，避免断水断电对设备的影响。</w:t>
      </w:r>
    </w:p>
    <w:p w14:paraId="677C8CF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p>
    <w:p w14:paraId="46B31C5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品目号1-5：</w:t>
      </w:r>
      <w:r>
        <w:rPr>
          <w:rFonts w:hint="eastAsia" w:ascii="宋体" w:hAnsi="宋体" w:eastAsia="宋体" w:cs="宋体"/>
          <w:b/>
          <w:bCs/>
          <w:i w:val="0"/>
          <w:iCs w:val="0"/>
          <w:color w:val="000000"/>
          <w:kern w:val="0"/>
          <w:sz w:val="24"/>
          <w:szCs w:val="24"/>
          <w:u w:val="none"/>
          <w:lang w:val="en-US" w:eastAsia="zh-CN" w:bidi="ar"/>
        </w:rPr>
        <w:t>光照培养箱</w:t>
      </w:r>
    </w:p>
    <w:p w14:paraId="7EA95A6A">
      <w:pPr>
        <w:spacing w:line="360" w:lineRule="auto"/>
        <w:rPr>
          <w:rFonts w:hint="eastAsia" w:ascii="宋体" w:hAnsi="宋体" w:eastAsia="宋体" w:cs="宋体"/>
          <w:b/>
          <w:sz w:val="24"/>
          <w:szCs w:val="24"/>
        </w:rPr>
      </w:pPr>
      <w:r>
        <w:rPr>
          <w:rFonts w:hint="eastAsia" w:ascii="宋体" w:hAnsi="宋体" w:eastAsia="宋体" w:cs="宋体"/>
          <w:b/>
          <w:sz w:val="24"/>
          <w:szCs w:val="24"/>
        </w:rPr>
        <w:t>一</w:t>
      </w:r>
      <w:r>
        <w:rPr>
          <w:rFonts w:hint="eastAsia" w:ascii="宋体" w:hAnsi="宋体" w:cs="宋体"/>
          <w:b/>
          <w:sz w:val="24"/>
          <w:szCs w:val="24"/>
          <w:lang w:eastAsia="zh-CN"/>
        </w:rPr>
        <w:t>）</w:t>
      </w:r>
      <w:r>
        <w:rPr>
          <w:rFonts w:hint="eastAsia" w:ascii="宋体" w:hAnsi="宋体" w:eastAsia="宋体" w:cs="宋体"/>
          <w:b/>
          <w:sz w:val="24"/>
          <w:szCs w:val="24"/>
        </w:rPr>
        <w:t>技术指标</w:t>
      </w:r>
    </w:p>
    <w:p w14:paraId="37E70294">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控温范围：无光照0~50℃，有光照10~50℃</w:t>
      </w:r>
    </w:p>
    <w:p w14:paraId="66613EFE">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温度波动度：±1°C</w:t>
      </w:r>
    </w:p>
    <w:p w14:paraId="0C4F192C">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温度均匀度</w:t>
      </w:r>
      <w:r>
        <w:rPr>
          <w:rFonts w:hint="eastAsia" w:ascii="宋体" w:hAnsi="宋体" w:cs="宋体"/>
          <w:sz w:val="24"/>
          <w:szCs w:val="24"/>
          <w:lang w:eastAsia="zh-CN"/>
        </w:rPr>
        <w:t>：</w:t>
      </w:r>
      <w:r>
        <w:rPr>
          <w:rFonts w:hint="eastAsia" w:ascii="宋体" w:hAnsi="宋体" w:eastAsia="宋体" w:cs="宋体"/>
          <w:sz w:val="24"/>
          <w:szCs w:val="24"/>
        </w:rPr>
        <w:t>≤1.0°C</w:t>
      </w:r>
    </w:p>
    <w:p w14:paraId="0212E1D3">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光照度：0-24000LX，内部顶置光源：</w:t>
      </w:r>
      <w:r>
        <w:rPr>
          <w:rFonts w:hint="eastAsia" w:ascii="宋体" w:hAnsi="宋体" w:eastAsia="宋体" w:cs="宋体"/>
          <w:sz w:val="24"/>
          <w:szCs w:val="24"/>
          <w:lang w:val="en-US" w:eastAsia="zh-CN"/>
        </w:rPr>
        <w:t>≥</w:t>
      </w:r>
      <w:r>
        <w:rPr>
          <w:rFonts w:hint="eastAsia" w:ascii="宋体" w:hAnsi="宋体" w:eastAsia="宋体" w:cs="宋体"/>
          <w:sz w:val="24"/>
          <w:szCs w:val="24"/>
        </w:rPr>
        <w:t>3层LED 灯光板，光照100级可调</w:t>
      </w:r>
      <w:r>
        <w:rPr>
          <w:rFonts w:hint="eastAsia" w:ascii="宋体" w:hAnsi="宋体" w:cs="宋体"/>
          <w:sz w:val="24"/>
          <w:szCs w:val="24"/>
          <w:lang w:eastAsia="zh-CN"/>
        </w:rPr>
        <w:t>。</w:t>
      </w:r>
    </w:p>
    <w:p w14:paraId="5D116BA8">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白天、黑夜30个时段，多段编程控制，经历时间设定范围0-99小时59分，以分钟为最小设置单位。</w:t>
      </w:r>
    </w:p>
    <w:p w14:paraId="137C93C6">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压缩机延时保护时间：</w:t>
      </w:r>
      <w:r>
        <w:rPr>
          <w:rFonts w:hint="eastAsia" w:ascii="宋体" w:hAnsi="宋体" w:eastAsia="宋体" w:cs="宋体"/>
          <w:sz w:val="24"/>
          <w:szCs w:val="24"/>
          <w:lang w:val="en-US" w:eastAsia="zh-CN"/>
        </w:rPr>
        <w:t>≥</w:t>
      </w:r>
      <w:r>
        <w:rPr>
          <w:rFonts w:hint="eastAsia" w:ascii="宋体" w:hAnsi="宋体" w:eastAsia="宋体" w:cs="宋体"/>
          <w:sz w:val="24"/>
          <w:szCs w:val="24"/>
        </w:rPr>
        <w:t>3分钟左右</w:t>
      </w:r>
    </w:p>
    <w:p w14:paraId="50CD9CCD">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 xml:space="preserve">工作方式：连续运行（压缩机间歇工作）                            </w:t>
      </w:r>
    </w:p>
    <w:p w14:paraId="5F6A3B06">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工作环境：温度10 ~ 35°C，湿度85%RH以下，无腐蚀性气体</w:t>
      </w:r>
    </w:p>
    <w:p w14:paraId="1C4E430F">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电源要求：220V（范围187-246V）、50H</w:t>
      </w:r>
      <w:r>
        <w:rPr>
          <w:rFonts w:hint="eastAsia" w:ascii="宋体" w:hAnsi="宋体" w:eastAsia="宋体" w:cs="宋体"/>
          <w:sz w:val="24"/>
          <w:szCs w:val="24"/>
          <w:vertAlign w:val="subscript"/>
        </w:rPr>
        <w:t>Z</w:t>
      </w:r>
    </w:p>
    <w:p w14:paraId="7F9CC781">
      <w:pPr>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二</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空间指标</w:t>
      </w:r>
    </w:p>
    <w:p w14:paraId="05506405">
      <w:pPr>
        <w:numPr>
          <w:ilvl w:val="0"/>
          <w:numId w:val="6"/>
        </w:numPr>
        <w:spacing w:line="360" w:lineRule="auto"/>
        <w:ind w:left="420" w:leftChars="0" w:hanging="42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外形尺寸：</w:t>
      </w:r>
      <w:r>
        <w:rPr>
          <w:rFonts w:hint="eastAsia" w:ascii="宋体" w:hAnsi="宋体" w:eastAsia="宋体" w:cs="宋体"/>
          <w:sz w:val="24"/>
          <w:szCs w:val="24"/>
          <w:lang w:val="en-US" w:eastAsia="zh-CN"/>
        </w:rPr>
        <w:t>≥</w:t>
      </w:r>
      <w:r>
        <w:rPr>
          <w:rFonts w:hint="eastAsia" w:ascii="宋体" w:hAnsi="宋体" w:eastAsia="宋体" w:cs="宋体"/>
          <w:color w:val="000000"/>
          <w:sz w:val="24"/>
          <w:szCs w:val="24"/>
        </w:rPr>
        <w:t>730*775*1900mm</w:t>
      </w:r>
    </w:p>
    <w:p w14:paraId="2897F7CC">
      <w:pPr>
        <w:numPr>
          <w:ilvl w:val="0"/>
          <w:numId w:val="6"/>
        </w:numPr>
        <w:spacing w:line="360" w:lineRule="auto"/>
        <w:ind w:left="420" w:leftChars="0" w:hanging="42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工作室尺寸：</w:t>
      </w:r>
      <w:r>
        <w:rPr>
          <w:rFonts w:hint="eastAsia" w:ascii="宋体" w:hAnsi="宋体" w:eastAsia="宋体" w:cs="宋体"/>
          <w:sz w:val="24"/>
          <w:szCs w:val="24"/>
          <w:lang w:val="en-US" w:eastAsia="zh-CN"/>
        </w:rPr>
        <w:t>≥</w:t>
      </w:r>
      <w:r>
        <w:rPr>
          <w:rFonts w:hint="eastAsia" w:ascii="宋体" w:hAnsi="宋体" w:eastAsia="宋体" w:cs="宋体"/>
          <w:color w:val="000000"/>
          <w:sz w:val="24"/>
          <w:szCs w:val="24"/>
        </w:rPr>
        <w:t>630*630*1305mm</w:t>
      </w:r>
    </w:p>
    <w:p w14:paraId="2946BD2D">
      <w:pPr>
        <w:numPr>
          <w:ilvl w:val="0"/>
          <w:numId w:val="6"/>
        </w:numPr>
        <w:spacing w:line="360" w:lineRule="auto"/>
        <w:ind w:left="420" w:leftChars="0" w:hanging="42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容积：</w:t>
      </w:r>
      <w:r>
        <w:rPr>
          <w:rFonts w:hint="eastAsia" w:ascii="宋体" w:hAnsi="宋体" w:eastAsia="宋体" w:cs="宋体"/>
          <w:sz w:val="24"/>
          <w:szCs w:val="24"/>
          <w:lang w:val="en-US" w:eastAsia="zh-CN"/>
        </w:rPr>
        <w:t>≥</w:t>
      </w:r>
      <w:r>
        <w:rPr>
          <w:rFonts w:hint="eastAsia" w:ascii="宋体" w:hAnsi="宋体" w:eastAsia="宋体" w:cs="宋体"/>
          <w:color w:val="000000"/>
          <w:sz w:val="24"/>
          <w:szCs w:val="24"/>
        </w:rPr>
        <w:t>508L</w:t>
      </w:r>
    </w:p>
    <w:p w14:paraId="570F2B4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p>
    <w:p w14:paraId="37BC0D3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品目号1-6：</w:t>
      </w:r>
      <w:r>
        <w:rPr>
          <w:rFonts w:hint="eastAsia" w:ascii="宋体" w:hAnsi="宋体" w:eastAsia="宋体" w:cs="宋体"/>
          <w:b/>
          <w:bCs/>
          <w:i w:val="0"/>
          <w:iCs w:val="0"/>
          <w:color w:val="000000"/>
          <w:kern w:val="0"/>
          <w:sz w:val="24"/>
          <w:szCs w:val="24"/>
          <w:u w:val="none"/>
          <w:lang w:val="en-US" w:eastAsia="zh-CN" w:bidi="ar"/>
        </w:rPr>
        <w:t>人工气候箱</w:t>
      </w:r>
    </w:p>
    <w:p w14:paraId="4D415B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4"/>
          <w:szCs w:val="24"/>
        </w:rPr>
      </w:pPr>
      <w:r>
        <w:rPr>
          <w:rFonts w:hint="eastAsia" w:ascii="宋体" w:hAnsi="宋体" w:eastAsia="宋体" w:cs="宋体"/>
          <w:b/>
          <w:sz w:val="24"/>
          <w:szCs w:val="24"/>
        </w:rPr>
        <w:t>一</w:t>
      </w:r>
      <w:r>
        <w:rPr>
          <w:rFonts w:hint="eastAsia" w:ascii="宋体" w:hAnsi="宋体" w:eastAsia="宋体" w:cs="宋体"/>
          <w:b/>
          <w:sz w:val="24"/>
          <w:szCs w:val="24"/>
          <w:lang w:eastAsia="zh-CN"/>
        </w:rPr>
        <w:t>）</w:t>
      </w:r>
      <w:r>
        <w:rPr>
          <w:rFonts w:hint="eastAsia" w:ascii="宋体" w:hAnsi="宋体" w:eastAsia="宋体" w:cs="宋体"/>
          <w:b/>
          <w:sz w:val="24"/>
          <w:szCs w:val="24"/>
        </w:rPr>
        <w:t>技术指标</w:t>
      </w:r>
    </w:p>
    <w:p w14:paraId="3FA771D7">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控温范围：0~50℃（无光照0~50℃，有光照10~50℃）</w:t>
      </w:r>
    </w:p>
    <w:p w14:paraId="776BBBAA">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温度波动度：±0.5~±1°C</w:t>
      </w:r>
      <w:r>
        <w:rPr>
          <w:rFonts w:hint="eastAsia" w:ascii="宋体" w:hAnsi="宋体" w:cs="宋体"/>
          <w:sz w:val="24"/>
          <w:szCs w:val="24"/>
          <w:lang w:eastAsia="zh-CN"/>
        </w:rPr>
        <w:t>，</w:t>
      </w:r>
      <w:r>
        <w:rPr>
          <w:rFonts w:hint="eastAsia" w:ascii="宋体" w:hAnsi="宋体" w:eastAsia="宋体" w:cs="宋体"/>
          <w:sz w:val="24"/>
          <w:szCs w:val="24"/>
        </w:rPr>
        <w:t>温度均匀度：≤±1°C</w:t>
      </w:r>
    </w:p>
    <w:p w14:paraId="397C7450">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控温显示精度：±0.1°C</w:t>
      </w:r>
      <w:r>
        <w:rPr>
          <w:rFonts w:hint="eastAsia" w:ascii="宋体" w:hAnsi="宋体" w:cs="宋体"/>
          <w:sz w:val="24"/>
          <w:szCs w:val="24"/>
          <w:lang w:eastAsia="zh-CN"/>
        </w:rPr>
        <w:t>，</w:t>
      </w:r>
      <w:r>
        <w:rPr>
          <w:rFonts w:hint="eastAsia" w:ascii="宋体" w:hAnsi="宋体" w:eastAsia="宋体" w:cs="宋体"/>
          <w:sz w:val="24"/>
          <w:szCs w:val="24"/>
        </w:rPr>
        <w:t>温度均匀度</w:t>
      </w:r>
      <w:r>
        <w:rPr>
          <w:rFonts w:hint="eastAsia" w:ascii="宋体" w:hAnsi="宋体" w:cs="宋体"/>
          <w:sz w:val="24"/>
          <w:szCs w:val="24"/>
          <w:lang w:eastAsia="zh-CN"/>
        </w:rPr>
        <w:t>：</w:t>
      </w:r>
      <w:r>
        <w:rPr>
          <w:rFonts w:hint="eastAsia" w:ascii="宋体" w:hAnsi="宋体" w:eastAsia="宋体" w:cs="宋体"/>
          <w:sz w:val="24"/>
          <w:szCs w:val="24"/>
        </w:rPr>
        <w:t>≤1.0°C</w:t>
      </w:r>
    </w:p>
    <w:p w14:paraId="1296B22C">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内置竖直光照，顶置LED 3层光照板，</w:t>
      </w:r>
      <w:r>
        <w:rPr>
          <w:rFonts w:hint="eastAsia" w:ascii="宋体" w:hAnsi="宋体" w:eastAsia="宋体" w:cs="宋体"/>
          <w:sz w:val="24"/>
          <w:szCs w:val="24"/>
          <w:lang w:val="en-US" w:eastAsia="zh-CN"/>
        </w:rPr>
        <w:t>≥</w:t>
      </w:r>
      <w:r>
        <w:rPr>
          <w:rFonts w:hint="eastAsia" w:ascii="宋体" w:hAnsi="宋体" w:eastAsia="宋体" w:cs="宋体"/>
          <w:sz w:val="24"/>
          <w:szCs w:val="24"/>
        </w:rPr>
        <w:t>100级调光、光照均匀，</w:t>
      </w:r>
    </w:p>
    <w:p w14:paraId="17EC9773">
      <w:pPr>
        <w:spacing w:line="360" w:lineRule="auto"/>
        <w:ind w:left="425"/>
        <w:rPr>
          <w:rFonts w:hint="eastAsia" w:ascii="宋体" w:hAnsi="宋体" w:eastAsia="宋体" w:cs="宋体"/>
          <w:sz w:val="24"/>
          <w:szCs w:val="24"/>
        </w:rPr>
      </w:pPr>
      <w:r>
        <w:rPr>
          <w:rFonts w:hint="eastAsia" w:ascii="宋体" w:hAnsi="宋体" w:eastAsia="宋体" w:cs="宋体"/>
          <w:sz w:val="24"/>
          <w:szCs w:val="24"/>
        </w:rPr>
        <w:t>最强光照度：0-300μmol/m2/S（24000LUX）</w:t>
      </w:r>
    </w:p>
    <w:p w14:paraId="4EACDD38">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控湿范围：50-95%RH（设定温度为10℃以下时，不控湿）</w:t>
      </w:r>
    </w:p>
    <w:p w14:paraId="24710329">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湿度波动度：±3%~±7%RH，湿度偏差修正范围：±20%RH</w:t>
      </w:r>
    </w:p>
    <w:p w14:paraId="4907324D">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双开门，实心门</w:t>
      </w:r>
    </w:p>
    <w:p w14:paraId="62DFD2F6">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压缩机延时保护时间：</w:t>
      </w:r>
      <w:r>
        <w:rPr>
          <w:rFonts w:hint="eastAsia" w:ascii="宋体" w:hAnsi="宋体" w:eastAsia="宋体" w:cs="宋体"/>
          <w:sz w:val="24"/>
          <w:szCs w:val="24"/>
          <w:lang w:val="en-US" w:eastAsia="zh-CN"/>
        </w:rPr>
        <w:t>≥</w:t>
      </w:r>
      <w:r>
        <w:rPr>
          <w:rFonts w:hint="eastAsia" w:ascii="宋体" w:hAnsi="宋体" w:eastAsia="宋体" w:cs="宋体"/>
          <w:sz w:val="24"/>
          <w:szCs w:val="24"/>
        </w:rPr>
        <w:t>3分钟左右</w:t>
      </w:r>
    </w:p>
    <w:p w14:paraId="44EA18E8">
      <w:pPr>
        <w:numPr>
          <w:ilvl w:val="0"/>
          <w:numId w:val="7"/>
        </w:numPr>
        <w:spacing w:line="360" w:lineRule="auto"/>
        <w:rPr>
          <w:rFonts w:hint="eastAsia" w:ascii="宋体" w:hAnsi="宋体" w:eastAsia="宋体" w:cs="宋体"/>
          <w:sz w:val="24"/>
          <w:szCs w:val="24"/>
        </w:rPr>
      </w:pPr>
      <w:r>
        <w:rPr>
          <w:rFonts w:hint="eastAsia" w:ascii="宋体" w:hAnsi="宋体" w:eastAsia="宋体" w:cs="宋体"/>
          <w:sz w:val="24"/>
          <w:szCs w:val="24"/>
        </w:rPr>
        <w:t xml:space="preserve">工作方式：连续运行（压缩机间歇工作）                           </w:t>
      </w:r>
    </w:p>
    <w:p w14:paraId="08DFD8A2">
      <w:pPr>
        <w:keepNext w:val="0"/>
        <w:keepLines w:val="0"/>
        <w:pageBreakBefore w:val="0"/>
        <w:widowControl w:val="0"/>
        <w:numPr>
          <w:ilvl w:val="0"/>
          <w:numId w:val="7"/>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工作环境：温度10 ~ 35°C，湿度85%RH以下，无腐蚀性气体</w:t>
      </w:r>
    </w:p>
    <w:p w14:paraId="27997FE4">
      <w:pPr>
        <w:keepNext w:val="0"/>
        <w:keepLines w:val="0"/>
        <w:pageBreakBefore w:val="0"/>
        <w:widowControl w:val="0"/>
        <w:numPr>
          <w:ilvl w:val="0"/>
          <w:numId w:val="7"/>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电源要求：220V（范围187-246V）、50H</w:t>
      </w:r>
      <w:r>
        <w:rPr>
          <w:rFonts w:hint="eastAsia" w:ascii="宋体" w:hAnsi="宋体" w:eastAsia="宋体" w:cs="宋体"/>
          <w:sz w:val="24"/>
          <w:szCs w:val="24"/>
          <w:vertAlign w:val="subscript"/>
        </w:rPr>
        <w:t>Z</w:t>
      </w:r>
    </w:p>
    <w:p w14:paraId="406D57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二</w:t>
      </w:r>
      <w:r>
        <w:rPr>
          <w:rFonts w:hint="eastAsia" w:ascii="宋体" w:hAnsi="宋体" w:eastAsia="宋体" w:cs="宋体"/>
          <w:b/>
          <w:bCs/>
          <w:color w:val="000000"/>
          <w:sz w:val="24"/>
          <w:szCs w:val="24"/>
          <w:lang w:eastAsia="zh-CN"/>
        </w:rPr>
        <w:t>）</w:t>
      </w:r>
      <w:r>
        <w:rPr>
          <w:rFonts w:hint="eastAsia" w:ascii="宋体" w:hAnsi="宋体" w:eastAsia="宋体" w:cs="宋体"/>
          <w:b/>
          <w:bCs/>
          <w:color w:val="000000"/>
          <w:sz w:val="24"/>
          <w:szCs w:val="24"/>
        </w:rPr>
        <w:t>空间指标：</w:t>
      </w:r>
    </w:p>
    <w:p w14:paraId="2AA1AFA5">
      <w:pPr>
        <w:keepNext w:val="0"/>
        <w:keepLines w:val="0"/>
        <w:pageBreakBefore w:val="0"/>
        <w:widowControl w:val="0"/>
        <w:numPr>
          <w:ilvl w:val="0"/>
          <w:numId w:val="8"/>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外形尺寸：</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1400*770*1930mm</w:t>
      </w:r>
    </w:p>
    <w:p w14:paraId="08909B4D">
      <w:pPr>
        <w:keepNext w:val="0"/>
        <w:keepLines w:val="0"/>
        <w:pageBreakBefore w:val="0"/>
        <w:widowControl w:val="0"/>
        <w:numPr>
          <w:ilvl w:val="0"/>
          <w:numId w:val="8"/>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工作室尺寸：</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1300*630*1305mm</w:t>
      </w:r>
    </w:p>
    <w:p w14:paraId="0C744880">
      <w:pPr>
        <w:keepNext w:val="0"/>
        <w:keepLines w:val="0"/>
        <w:pageBreakBefore w:val="0"/>
        <w:widowControl w:val="0"/>
        <w:numPr>
          <w:ilvl w:val="0"/>
          <w:numId w:val="8"/>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容积：</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1008L</w:t>
      </w:r>
    </w:p>
    <w:p w14:paraId="71EAD04F">
      <w:pPr>
        <w:spacing w:line="440" w:lineRule="exact"/>
        <w:ind w:firstLine="481"/>
        <w:rPr>
          <w:rFonts w:ascii="宋体" w:hAnsi="宋体"/>
          <w:b/>
          <w:bCs/>
          <w:sz w:val="24"/>
          <w:szCs w:val="24"/>
        </w:rPr>
      </w:pPr>
    </w:p>
    <w:p w14:paraId="3DD518E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品目号1-7：</w:t>
      </w:r>
      <w:r>
        <w:rPr>
          <w:rFonts w:hint="eastAsia" w:ascii="宋体" w:hAnsi="宋体" w:eastAsia="宋体" w:cs="宋体"/>
          <w:b/>
          <w:bCs/>
          <w:i w:val="0"/>
          <w:iCs w:val="0"/>
          <w:color w:val="000000"/>
          <w:kern w:val="0"/>
          <w:sz w:val="24"/>
          <w:szCs w:val="24"/>
          <w:u w:val="none"/>
          <w:lang w:val="en-US" w:eastAsia="zh-CN" w:bidi="ar"/>
        </w:rPr>
        <w:t>立式高压蒸汽灭菌器</w:t>
      </w:r>
    </w:p>
    <w:p w14:paraId="3B44AC58">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锅盖启闭装置，采用拨杆式多连杆同步伸缩结构，使锅盖与筒体开启与密合灵活轻巧，安全可靠。</w:t>
      </w:r>
    </w:p>
    <w:p w14:paraId="02E14481">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外壳采用耐温优质工程与不锈钢材料组合而成。</w:t>
      </w:r>
    </w:p>
    <w:p w14:paraId="735C9F26">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灭菌锅体采用304不锈钢材质。</w:t>
      </w:r>
    </w:p>
    <w:p w14:paraId="75EC847E">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数码液晶窗中文显示运行状态，功能设置均应用滚动式图文选择，整个灭菌行程实行微电脑图文显示及智能化自动控制循环程序，灭菌终了蜂鸣提醒后自动停机。</w:t>
      </w:r>
    </w:p>
    <w:p w14:paraId="611C66ED">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设定温度时间采用一键式操作方式，可根据不同的灭菌物品快速明了的进行所需选择。</w:t>
      </w:r>
    </w:p>
    <w:p w14:paraId="7A7DA26A">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具有风冷式快速冷却装置，确保灭菌结束时对锅体快速降温，从而起到缩短开启锅盖时间。</w:t>
      </w:r>
    </w:p>
    <w:p w14:paraId="391FF185">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故障自动检测判断系统。</w:t>
      </w:r>
    </w:p>
    <w:p w14:paraId="6CA84CF6">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全自动控制具，自动排放冷空气及灭菌结束自动排气功能，全程无蒸汽外排现象（内置蒸汽集汽水箱）。</w:t>
      </w:r>
    </w:p>
    <w:p w14:paraId="2D1397F9">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灭菌温度可选设定范围50℃-134℃。</w:t>
      </w:r>
    </w:p>
    <w:p w14:paraId="1CB1301D">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灭菌时间可调设定范围0-99h。</w:t>
      </w:r>
    </w:p>
    <w:p w14:paraId="3E213457">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自胀式密封圈结构，安全联锁装置。</w:t>
      </w:r>
    </w:p>
    <w:p w14:paraId="07071D7E">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具有断水保护防干烧和漏电保护系统。</w:t>
      </w:r>
    </w:p>
    <w:p w14:paraId="2CB2A697">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具有机械式安全泄压阀和电控式过压保护装置的双套保护系统。</w:t>
      </w:r>
    </w:p>
    <w:p w14:paraId="73EFEBBA">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容积：≥80升，电源电压：220V/50Hz，功率：≥3.5KW</w:t>
      </w:r>
    </w:p>
    <w:p w14:paraId="3CACCCF0">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灭菌室尺寸：≥φ350×700(mm）</w:t>
      </w:r>
    </w:p>
    <w:p w14:paraId="62323C3A">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网篮：≥2只</w:t>
      </w:r>
    </w:p>
    <w:p w14:paraId="296F0578">
      <w:pPr>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压力：≥0.24Mpa ，额定工作压力：≥0.217Mpa</w:t>
      </w:r>
    </w:p>
    <w:p w14:paraId="43AE76E1">
      <w:pPr>
        <w:spacing w:line="360" w:lineRule="auto"/>
        <w:ind w:firstLine="481"/>
        <w:rPr>
          <w:rFonts w:hint="eastAsia" w:asciiTheme="minorEastAsia" w:hAnsiTheme="minorEastAsia" w:eastAsiaTheme="minorEastAsia"/>
          <w:b/>
          <w:bCs/>
          <w:sz w:val="24"/>
          <w:szCs w:val="24"/>
        </w:rPr>
      </w:pPr>
    </w:p>
    <w:p w14:paraId="2B522D21">
      <w:pPr>
        <w:spacing w:line="360" w:lineRule="auto"/>
        <w:ind w:firstLine="481"/>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（三）商务条件</w:t>
      </w:r>
    </w:p>
    <w:p w14:paraId="56F702E0">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1、交付地点：福建农林大学指定地点。</w:t>
      </w:r>
    </w:p>
    <w:p w14:paraId="729019C2">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2、交付时间：</w:t>
      </w:r>
      <w:r>
        <w:rPr>
          <w:rFonts w:hint="eastAsia" w:ascii="宋体" w:hAnsi="宋体"/>
          <w:sz w:val="24"/>
          <w:szCs w:val="24"/>
        </w:rPr>
        <w:t>成交通知书发出之日起15日内签</w:t>
      </w:r>
      <w:r>
        <w:rPr>
          <w:rFonts w:hint="eastAsia" w:ascii="宋体" w:hAnsi="宋体"/>
          <w:color w:val="auto"/>
          <w:sz w:val="24"/>
          <w:szCs w:val="24"/>
        </w:rPr>
        <w:t>订合同。</w:t>
      </w:r>
      <w:r>
        <w:rPr>
          <w:rFonts w:hint="eastAsia" w:asciiTheme="minorEastAsia" w:hAnsiTheme="minorEastAsia" w:eastAsiaTheme="minorEastAsia"/>
          <w:color w:val="auto"/>
          <w:sz w:val="24"/>
          <w:szCs w:val="24"/>
        </w:rPr>
        <w:t>合同签订之日起</w:t>
      </w: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个日历日内供货并安装调试完毕，采购人在规定期限内组织验收。若因采购人原因或不可抗力等因素导致的延迟交付，交付期可顺延。</w:t>
      </w:r>
    </w:p>
    <w:p w14:paraId="7E44EF2B">
      <w:pPr>
        <w:pStyle w:val="19"/>
        <w:spacing w:after="0" w:line="360" w:lineRule="auto"/>
        <w:ind w:left="0" w:leftChars="0" w:firstLine="480"/>
        <w:rPr>
          <w:rFonts w:asciiTheme="minorEastAsia" w:hAnsiTheme="minorEastAsia" w:eastAsiaTheme="minorEastAsia"/>
          <w:color w:val="auto"/>
        </w:rPr>
      </w:pPr>
      <w:r>
        <w:rPr>
          <w:rFonts w:hint="eastAsia" w:asciiTheme="minorEastAsia" w:hAnsiTheme="minorEastAsia" w:eastAsiaTheme="minorEastAsia"/>
          <w:sz w:val="24"/>
          <w:szCs w:val="24"/>
        </w:rPr>
        <w:t>3、交付</w:t>
      </w:r>
      <w:r>
        <w:rPr>
          <w:rFonts w:hint="eastAsia" w:asciiTheme="minorEastAsia" w:hAnsiTheme="minorEastAsia" w:eastAsiaTheme="minorEastAsia"/>
          <w:color w:val="auto"/>
          <w:sz w:val="24"/>
          <w:szCs w:val="24"/>
        </w:rPr>
        <w:t>条件：</w:t>
      </w:r>
      <w:r>
        <w:rPr>
          <w:rFonts w:hint="eastAsia" w:asciiTheme="minorEastAsia" w:hAnsiTheme="minorEastAsia" w:eastAsiaTheme="minorEastAsia"/>
          <w:color w:val="auto"/>
          <w:sz w:val="24"/>
        </w:rPr>
        <w:t>验收合格交付采购人使用。</w:t>
      </w:r>
    </w:p>
    <w:p w14:paraId="20A74BC4">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4、履约保证金：履约保证金百分比：</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5</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%。说明：成交供应商在签订采购合同前三日内应向采购人缴纳合同总金额</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5</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%的履约保</w:t>
      </w:r>
      <w:r>
        <w:rPr>
          <w:rFonts w:hint="eastAsia" w:asciiTheme="minorEastAsia" w:hAnsiTheme="minorEastAsia" w:eastAsiaTheme="minorEastAsia"/>
          <w:color w:val="auto"/>
          <w:sz w:val="24"/>
          <w:szCs w:val="24"/>
        </w:rPr>
        <w:t>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r>
        <w:rPr>
          <w:rFonts w:hint="eastAsia" w:ascii="宋体" w:hAnsi="宋体" w:cs="宋体"/>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本项目为非专门面向中小企业的采购项目，若</w:t>
      </w:r>
      <w:r>
        <w:rPr>
          <w:rFonts w:hint="eastAsia" w:ascii="宋体" w:hAnsi="宋体" w:cs="宋体"/>
          <w:color w:val="auto"/>
          <w:kern w:val="2"/>
          <w:sz w:val="24"/>
          <w:szCs w:val="24"/>
          <w:lang w:val="en-US" w:eastAsia="zh-CN" w:bidi="ar"/>
        </w:rPr>
        <w:t>成交</w:t>
      </w:r>
      <w:r>
        <w:rPr>
          <w:rFonts w:hint="eastAsia" w:ascii="宋体" w:hAnsi="宋体" w:eastAsia="宋体" w:cs="宋体"/>
          <w:color w:val="auto"/>
          <w:kern w:val="2"/>
          <w:sz w:val="24"/>
          <w:szCs w:val="24"/>
          <w:lang w:val="en-US" w:eastAsia="zh-CN" w:bidi="ar"/>
        </w:rPr>
        <w:t>人符合中小企业认定标准且提供有效文件的，履约保证金收取比例为合同总金额的</w:t>
      </w:r>
      <w:r>
        <w:rPr>
          <w:rFonts w:hint="eastAsia" w:ascii="宋体" w:hAnsi="宋体" w:eastAsia="宋体" w:cs="宋体"/>
          <w:color w:val="auto"/>
          <w:kern w:val="2"/>
          <w:sz w:val="24"/>
          <w:szCs w:val="24"/>
          <w:u w:val="single"/>
          <w:lang w:val="en-US" w:eastAsia="zh-CN" w:bidi="ar"/>
        </w:rPr>
        <w:t xml:space="preserve"> </w:t>
      </w:r>
      <w:r>
        <w:rPr>
          <w:rFonts w:hint="eastAsia" w:ascii="宋体" w:hAnsi="宋体" w:cs="宋体"/>
          <w:color w:val="auto"/>
          <w:kern w:val="2"/>
          <w:sz w:val="24"/>
          <w:szCs w:val="24"/>
          <w:u w:val="single"/>
          <w:lang w:val="en-US" w:eastAsia="zh-CN" w:bidi="ar"/>
        </w:rPr>
        <w:t>2</w:t>
      </w:r>
      <w:r>
        <w:rPr>
          <w:rFonts w:hint="eastAsia" w:ascii="宋体" w:hAnsi="宋体" w:eastAsia="宋体" w:cs="宋体"/>
          <w:color w:val="auto"/>
          <w:kern w:val="2"/>
          <w:sz w:val="24"/>
          <w:szCs w:val="24"/>
          <w:u w:val="single"/>
          <w:lang w:val="en-US" w:eastAsia="zh-CN" w:bidi="ar"/>
        </w:rPr>
        <w:t xml:space="preserve"> </w:t>
      </w:r>
      <w:r>
        <w:rPr>
          <w:rFonts w:hint="eastAsia" w:ascii="宋体" w:hAnsi="宋体" w:eastAsia="宋体" w:cs="宋体"/>
          <w:color w:val="auto"/>
          <w:kern w:val="2"/>
          <w:sz w:val="24"/>
          <w:szCs w:val="24"/>
          <w:lang w:val="en-US" w:eastAsia="zh-CN" w:bidi="ar"/>
        </w:rPr>
        <w:t>%</w:t>
      </w:r>
      <w:r>
        <w:rPr>
          <w:rFonts w:hint="eastAsia" w:ascii="宋体" w:hAnsi="宋体" w:cs="宋体"/>
          <w:color w:val="auto"/>
          <w:kern w:val="2"/>
          <w:sz w:val="24"/>
          <w:szCs w:val="24"/>
          <w:lang w:val="en-US" w:eastAsia="zh-CN" w:bidi="ar"/>
        </w:rPr>
        <w:t>）</w:t>
      </w:r>
    </w:p>
    <w:p w14:paraId="6B8DF1D7">
      <w:pPr>
        <w:spacing w:line="360" w:lineRule="auto"/>
        <w:ind w:firstLine="481"/>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5、付款方式：设备完成安装、调试及按合同要求验收合格运行一个月后无质量问题的情况下一次性全额付款（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41F19463">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6、质量标准：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63ABC9A8">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7、货物包装方式、安装</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rPr>
        <w:t>成交人</w:t>
      </w:r>
      <w:r>
        <w:rPr>
          <w:rFonts w:asciiTheme="minorEastAsia" w:hAnsiTheme="minorEastAsia" w:eastAsiaTheme="minorEastAsia"/>
          <w:color w:val="auto"/>
          <w:sz w:val="24"/>
          <w:szCs w:val="24"/>
        </w:rPr>
        <w:t>提供的</w:t>
      </w:r>
      <w:r>
        <w:rPr>
          <w:rFonts w:hint="eastAsia" w:asciiTheme="minorEastAsia" w:hAnsiTheme="minorEastAsia" w:eastAsiaTheme="minorEastAsia"/>
          <w:color w:val="auto"/>
          <w:sz w:val="24"/>
          <w:szCs w:val="24"/>
        </w:rPr>
        <w:t>货物</w:t>
      </w:r>
      <w:r>
        <w:rPr>
          <w:rFonts w:asciiTheme="minorEastAsia" w:hAnsiTheme="minorEastAsia" w:eastAsiaTheme="minorEastAsia"/>
          <w:color w:val="auto"/>
          <w:sz w:val="24"/>
          <w:szCs w:val="24"/>
        </w:rPr>
        <w:t>必须是制造厂家生产的崭新的未开封的原包装产品</w:t>
      </w:r>
      <w:r>
        <w:rPr>
          <w:rFonts w:hint="eastAsia" w:asciiTheme="minorEastAsia" w:hAnsiTheme="minorEastAsia" w:eastAsiaTheme="minorEastAsia"/>
          <w:color w:val="auto"/>
          <w:sz w:val="24"/>
          <w:szCs w:val="24"/>
        </w:rPr>
        <w:t>，按照国家或行业标准进行产品安装</w:t>
      </w:r>
      <w:r>
        <w:rPr>
          <w:rFonts w:asciiTheme="minorEastAsia" w:hAnsiTheme="minorEastAsia" w:eastAsiaTheme="minorEastAsia"/>
          <w:color w:val="auto"/>
          <w:sz w:val="24"/>
          <w:szCs w:val="24"/>
        </w:rPr>
        <w:t>。</w:t>
      </w:r>
    </w:p>
    <w:p w14:paraId="57E06EE4">
      <w:pPr>
        <w:pStyle w:val="19"/>
        <w:spacing w:after="0" w:line="360" w:lineRule="auto"/>
        <w:ind w:left="0" w:leftChars="0" w:firstLine="480"/>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rPr>
        <w:t>8、售后服务要求</w:t>
      </w:r>
      <w:r>
        <w:rPr>
          <w:rFonts w:hint="eastAsia" w:asciiTheme="minorEastAsia" w:hAnsiTheme="minorEastAsia" w:eastAsiaTheme="minorEastAsia"/>
          <w:color w:val="auto"/>
          <w:sz w:val="24"/>
          <w:lang w:eastAsia="zh-CN"/>
        </w:rPr>
        <w:t>：</w:t>
      </w:r>
      <w:r>
        <w:rPr>
          <w:rFonts w:hint="eastAsia" w:asciiTheme="minorEastAsia" w:hAnsiTheme="minorEastAsia" w:eastAsiaTheme="minorEastAsia"/>
          <w:color w:val="auto"/>
          <w:sz w:val="24"/>
        </w:rPr>
        <w:t>有国家或行业规定的从其规定，没有规定的免费质保期均至少</w:t>
      </w:r>
      <w:r>
        <w:rPr>
          <w:rFonts w:hint="eastAsia" w:asciiTheme="minorEastAsia" w:hAnsiTheme="minorEastAsia" w:eastAsiaTheme="minorEastAsia"/>
          <w:b/>
          <w:bCs/>
          <w:color w:val="auto"/>
          <w:sz w:val="24"/>
          <w:lang w:val="en-US" w:eastAsia="zh-CN"/>
        </w:rPr>
        <w:t>12个月</w:t>
      </w:r>
      <w:r>
        <w:rPr>
          <w:rFonts w:hint="eastAsia" w:asciiTheme="minorEastAsia" w:hAnsiTheme="minorEastAsia" w:eastAsiaTheme="minorEastAsia"/>
          <w:bCs/>
          <w:color w:val="auto"/>
          <w:kern w:val="0"/>
          <w:sz w:val="24"/>
        </w:rPr>
        <w:t>，免费质保期自更换并经验收合格之日起计算</w:t>
      </w:r>
      <w:r>
        <w:rPr>
          <w:rFonts w:hint="eastAsia" w:asciiTheme="minorEastAsia" w:hAnsiTheme="minorEastAsia" w:eastAsiaTheme="minorEastAsia"/>
          <w:color w:val="auto"/>
          <w:sz w:val="24"/>
        </w:rPr>
        <w:t>。</w:t>
      </w:r>
      <w:r>
        <w:rPr>
          <w:rFonts w:hint="eastAsia" w:asciiTheme="minorEastAsia" w:hAnsiTheme="minorEastAsia" w:eastAsiaTheme="minorEastAsia"/>
          <w:bCs/>
          <w:color w:val="auto"/>
          <w:kern w:val="0"/>
          <w:sz w:val="24"/>
        </w:rPr>
        <w:t>免费质保期外维修时，仅收取配件费。</w:t>
      </w:r>
    </w:p>
    <w:p w14:paraId="7AC5D529">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9、验收</w:t>
      </w:r>
    </w:p>
    <w:p w14:paraId="5352CBB9">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9.1验收应按照竞价文件、成交供应商的报价文件的规定或约定进行，具体如下： </w:t>
      </w:r>
    </w:p>
    <w:p w14:paraId="5A1D4F48">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57147832">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9.1.2对于特殊或需依据检测结果做出结论的项目应邀请国家认可的质量检测机构或部门参与验收。</w:t>
      </w:r>
    </w:p>
    <w:p w14:paraId="467A598E">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9.1.3验收结果经采购人与成交供应商双方确认后，双方代表必须按《福建农林大学物资设备验收单》上规定的项目对照合同填好验收结果并签名，采购人最终用户加盖单位公章后，提交相关主管部门备案。</w:t>
      </w:r>
    </w:p>
    <w:p w14:paraId="11B274CF">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9.1.4如货物在质量保证期内被证明存在缺陷，包括潜在的缺陷或使用不合适的材料，采购人有权凭有关证明文件向成交供应商提出索赔。 </w:t>
      </w:r>
    </w:p>
    <w:p w14:paraId="2D84E479">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9.1.5异议期：货物验收后10个工作日内采购人对货物有异议的，成交供应商应在3个工作日内负责解决，否则视为成交供应商根本违约。</w:t>
      </w:r>
    </w:p>
    <w:p w14:paraId="11E2107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10、违约责任</w:t>
      </w:r>
    </w:p>
    <w:p w14:paraId="00D95307">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10.1成交供应商按合同清单上的货物运达指定地点并安装调试完成后，采购人应严格按照竞价文件要求在双方约定的时间内进行验收，采购人无正当理由不得无故拖延验收时间。</w:t>
      </w:r>
    </w:p>
    <w:p w14:paraId="6468DA5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10.2成交供应商所交货物不符合合同要求的，采购人有权拒收并没收其履约保证金，且涉及到的部分合同条款采购人有权终止履行。</w:t>
      </w:r>
    </w:p>
    <w:p w14:paraId="76D67E0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10.3成交供应商不能按时交付货物的，采购人有权没收其履约保证金，成交供应商逾期交付货物，应向采购人每日偿付货款5‰的违约金，逾期超过15日的，采购人有权单方解除合同。 </w:t>
      </w:r>
    </w:p>
    <w:p w14:paraId="6C0CFAED">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10.4成交供应商未经采购人同意单方面终止合同的，成交供应商除了应向采购人赔偿因合同终止导致的损失外，还应向采购人偿付该合同款总额30%的违约金。 </w:t>
      </w:r>
    </w:p>
    <w:p w14:paraId="4F0C7631">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10.5因成交供应商违约对采购人造成损失的赔偿金及合同约定的违约金均可由采购人从未支付的合同款或履约保证金中扣除。 </w:t>
      </w:r>
    </w:p>
    <w:p w14:paraId="7DF91E57">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10.6 因采购人原因导致成交供应商未能按合同约定履行的，成交供应商可免于承担违约责任。</w:t>
      </w:r>
    </w:p>
    <w:p w14:paraId="1E40713A">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 xml:space="preserve">11、知识产权 </w:t>
      </w:r>
    </w:p>
    <w:p w14:paraId="7340272E">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16C9CB8E">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4ED81459">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r>
        <w:rPr>
          <w:rFonts w:hint="eastAsia" w:cs="新宋体" w:asciiTheme="minorEastAsia" w:hAnsiTheme="minorEastAsia" w:eastAsiaTheme="minorEastAsia"/>
          <w:color w:val="000000" w:themeColor="text1"/>
          <w:kern w:val="0"/>
          <w:sz w:val="24"/>
          <w:szCs w:val="22"/>
        </w:rPr>
        <w:t>12、其它要求</w:t>
      </w:r>
    </w:p>
    <w:p w14:paraId="6DFE4F80">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r>
        <w:rPr>
          <w:rFonts w:hint="eastAsia" w:cs="新宋体" w:asciiTheme="minorEastAsia" w:hAnsiTheme="minorEastAsia" w:eastAsiaTheme="minorEastAsia"/>
          <w:color w:val="000000" w:themeColor="text1"/>
          <w:kern w:val="0"/>
          <w:sz w:val="24"/>
          <w:szCs w:val="22"/>
        </w:rPr>
        <w:t>12.1竞价人选定的技术性能必须符合或优于竞价文件的技术性能要求。</w:t>
      </w:r>
    </w:p>
    <w:p w14:paraId="40A614BC">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000000" w:themeColor="text1"/>
          <w:kern w:val="0"/>
          <w:sz w:val="24"/>
          <w:szCs w:val="22"/>
        </w:rPr>
        <w:t>12.2竞价人应以包括本项目所涉及的有</w:t>
      </w:r>
      <w:r>
        <w:rPr>
          <w:rFonts w:hint="eastAsia" w:cs="新宋体" w:asciiTheme="minorEastAsia" w:hAnsiTheme="minorEastAsia" w:eastAsiaTheme="minorEastAsia"/>
          <w:color w:val="auto"/>
          <w:kern w:val="0"/>
          <w:sz w:val="24"/>
          <w:szCs w:val="22"/>
        </w:rPr>
        <w:t>关项目的所有费用进行报价，包括：报价应包含货物或服务的安装调试、软件升级</w:t>
      </w:r>
      <w:r>
        <w:rPr>
          <w:rFonts w:hint="eastAsia" w:cs="新宋体" w:asciiTheme="minorEastAsia" w:hAnsiTheme="minorEastAsia" w:eastAsiaTheme="minorEastAsia"/>
          <w:color w:val="auto"/>
          <w:kern w:val="0"/>
          <w:sz w:val="24"/>
          <w:szCs w:val="22"/>
          <w:lang w:eastAsia="zh-CN"/>
        </w:rPr>
        <w:t>（如有）</w:t>
      </w:r>
      <w:r>
        <w:rPr>
          <w:rFonts w:hint="eastAsia" w:cs="新宋体" w:asciiTheme="minorEastAsia" w:hAnsiTheme="minorEastAsia" w:eastAsiaTheme="minorEastAsia"/>
          <w:color w:val="auto"/>
          <w:kern w:val="0"/>
          <w:sz w:val="24"/>
          <w:szCs w:val="22"/>
        </w:rPr>
        <w:t>、培训、保修、保险、发票、税金等一切费用。</w:t>
      </w:r>
    </w:p>
    <w:p w14:paraId="4DB8EC5A">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r>
        <w:rPr>
          <w:rFonts w:hint="eastAsia" w:cs="新宋体" w:asciiTheme="minorEastAsia" w:hAnsiTheme="minorEastAsia" w:eastAsiaTheme="minorEastAsia"/>
          <w:color w:val="000000" w:themeColor="text1"/>
          <w:kern w:val="0"/>
          <w:sz w:val="24"/>
          <w:szCs w:val="22"/>
        </w:rPr>
        <w:t>12.3本项目不允许成交供应商以任何名义和理由进行转包，如有发现，采购人有权单方终止合同，视为成交供应商违约，成交供应商违约对采购人造成的损失的，需另行支付相应的赔偿。</w:t>
      </w:r>
    </w:p>
    <w:p w14:paraId="43EC6B9B">
      <w:pPr>
        <w:spacing w:line="360" w:lineRule="auto"/>
        <w:ind w:firstLine="481"/>
        <w:rPr>
          <w:rFonts w:asciiTheme="minorEastAsia" w:hAnsiTheme="minorEastAsia" w:eastAsiaTheme="minorEastAsia"/>
          <w:color w:val="000000" w:themeColor="text1"/>
          <w:sz w:val="24"/>
          <w:szCs w:val="24"/>
        </w:rPr>
      </w:pPr>
      <w:r>
        <w:rPr>
          <w:rFonts w:hint="eastAsia" w:cs="新宋体" w:asciiTheme="minorEastAsia" w:hAnsiTheme="minorEastAsia" w:eastAsiaTheme="minorEastAsia"/>
          <w:color w:val="000000" w:themeColor="text1"/>
          <w:kern w:val="0"/>
          <w:sz w:val="24"/>
          <w:szCs w:val="22"/>
        </w:rPr>
        <w:t>12.4本竞价文件未明确的其它约定事项或条款，待采购人与成交供应商签订合同时，由双方协商订立。</w:t>
      </w:r>
    </w:p>
    <w:p w14:paraId="568D7D6C">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p>
    <w:p w14:paraId="0C3A5C5B">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7AE24671">
      <w:pPr>
        <w:spacing w:line="400" w:lineRule="exact"/>
        <w:ind w:firstLine="480" w:firstLineChars="200"/>
        <w:rPr>
          <w:rFonts w:ascii="宋体" w:hAnsi="宋体"/>
          <w:sz w:val="24"/>
          <w:szCs w:val="24"/>
        </w:rPr>
      </w:pPr>
      <w:r>
        <w:rPr>
          <w:rFonts w:hint="eastAsia" w:ascii="宋体" w:hAnsi="宋体"/>
          <w:sz w:val="24"/>
          <w:szCs w:val="24"/>
        </w:rPr>
        <w:t>1、</w:t>
      </w:r>
      <w:r>
        <w:rPr>
          <w:rFonts w:hint="eastAsia" w:ascii="宋体" w:hAnsi="宋体"/>
          <w:b/>
          <w:sz w:val="24"/>
          <w:szCs w:val="24"/>
        </w:rPr>
        <w:t>本项目采购代理服务费以成交金额的1.5%向成交供应商收取。</w:t>
      </w:r>
    </w:p>
    <w:p w14:paraId="2D668AF8">
      <w:pPr>
        <w:spacing w:line="40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7F32EC4">
      <w:pPr>
        <w:spacing w:line="40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7F34A794">
      <w:pPr>
        <w:spacing w:line="400" w:lineRule="exact"/>
        <w:ind w:left="659" w:leftChars="314" w:firstLine="120" w:firstLineChars="50"/>
        <w:rPr>
          <w:rFonts w:ascii="宋体" w:hAnsi="宋体"/>
          <w:sz w:val="24"/>
          <w:szCs w:val="24"/>
        </w:rPr>
      </w:pPr>
      <w:r>
        <w:rPr>
          <w:rFonts w:ascii="宋体" w:hAnsi="宋体"/>
          <w:sz w:val="24"/>
          <w:szCs w:val="24"/>
        </w:rPr>
        <w:t>开户名：</w:t>
      </w:r>
      <w:r>
        <w:rPr>
          <w:rFonts w:hint="eastAsia" w:ascii="宋体" w:hAnsi="宋体" w:cs="宋体"/>
          <w:kern w:val="0"/>
          <w:sz w:val="24"/>
        </w:rPr>
        <w:t>福建立勤项目管理有限公司</w:t>
      </w:r>
    </w:p>
    <w:p w14:paraId="233F3331">
      <w:pPr>
        <w:spacing w:line="400" w:lineRule="exact"/>
        <w:ind w:left="659" w:leftChars="314" w:firstLine="120" w:firstLineChars="50"/>
        <w:rPr>
          <w:rFonts w:ascii="宋体" w:hAnsi="宋体" w:cs="宋体"/>
          <w:kern w:val="0"/>
          <w:sz w:val="24"/>
        </w:rPr>
      </w:pPr>
      <w:r>
        <w:rPr>
          <w:rFonts w:ascii="宋体" w:hAnsi="宋体"/>
          <w:sz w:val="24"/>
          <w:szCs w:val="24"/>
        </w:rPr>
        <w:t>开户行：</w:t>
      </w:r>
      <w:r>
        <w:rPr>
          <w:rFonts w:hint="eastAsia" w:ascii="宋体" w:hAnsi="宋体" w:cs="宋体"/>
          <w:kern w:val="0"/>
          <w:sz w:val="24"/>
        </w:rPr>
        <w:t>中国工商银行股份有限公司福州鼓楼支行</w:t>
      </w:r>
    </w:p>
    <w:p w14:paraId="703ACB67">
      <w:pPr>
        <w:spacing w:line="400" w:lineRule="exact"/>
        <w:ind w:left="659" w:leftChars="314" w:firstLine="120" w:firstLineChars="50"/>
        <w:rPr>
          <w:rFonts w:ascii="宋体" w:hAnsi="宋体" w:cs="宋体"/>
          <w:kern w:val="0"/>
          <w:sz w:val="24"/>
        </w:rPr>
      </w:pPr>
      <w:r>
        <w:rPr>
          <w:rFonts w:ascii="宋体" w:hAnsi="宋体"/>
          <w:sz w:val="24"/>
          <w:szCs w:val="24"/>
        </w:rPr>
        <w:t>账</w:t>
      </w:r>
      <w:r>
        <w:rPr>
          <w:rFonts w:hint="eastAsia" w:ascii="宋体" w:hAnsi="宋体"/>
          <w:sz w:val="24"/>
          <w:szCs w:val="24"/>
        </w:rPr>
        <w:t xml:space="preserve">  </w:t>
      </w:r>
      <w:r>
        <w:rPr>
          <w:rFonts w:ascii="宋体" w:hAnsi="宋体"/>
          <w:sz w:val="24"/>
          <w:szCs w:val="24"/>
        </w:rPr>
        <w:t>号：</w:t>
      </w:r>
      <w:r>
        <w:rPr>
          <w:rFonts w:hint="eastAsia" w:ascii="宋体" w:hAnsi="宋体" w:cs="宋体"/>
          <w:kern w:val="0"/>
          <w:sz w:val="24"/>
        </w:rPr>
        <w:t xml:space="preserve">1402 0232 0960 0058 290 </w:t>
      </w:r>
    </w:p>
    <w:p w14:paraId="2AD1215C">
      <w:pPr>
        <w:spacing w:line="400" w:lineRule="exact"/>
        <w:ind w:left="659" w:leftChars="314" w:firstLine="120" w:firstLineChars="50"/>
        <w:rPr>
          <w:rFonts w:ascii="宋体" w:hAnsi="宋体"/>
          <w:sz w:val="24"/>
          <w:szCs w:val="24"/>
        </w:rPr>
      </w:pPr>
      <w:r>
        <w:rPr>
          <w:rFonts w:hint="eastAsia" w:ascii="宋体" w:hAnsi="宋体" w:cs="宋体"/>
          <w:kern w:val="0"/>
          <w:sz w:val="24"/>
        </w:rPr>
        <w:t>行  号：</w:t>
      </w:r>
      <w:r>
        <w:rPr>
          <w:rFonts w:hint="eastAsia" w:ascii="宋体" w:hAnsi="宋体" w:cs="宋体"/>
          <w:sz w:val="24"/>
        </w:rPr>
        <w:t>1023 9105 1057</w:t>
      </w:r>
    </w:p>
    <w:p w14:paraId="19DDC70B">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51989496">
      <w:pPr>
        <w:widowControl/>
        <w:spacing w:line="360" w:lineRule="auto"/>
        <w:jc w:val="left"/>
        <w:rPr>
          <w:rFonts w:ascii="宋体" w:hAnsi="宋体" w:cs="宋体"/>
          <w:b/>
          <w:sz w:val="24"/>
          <w:szCs w:val="24"/>
        </w:rPr>
      </w:pPr>
      <w:r>
        <w:rPr>
          <w:rFonts w:hint="eastAsia" w:ascii="宋体" w:hAnsi="宋体" w:cs="宋体"/>
          <w:b/>
          <w:kern w:val="0"/>
          <w:sz w:val="24"/>
          <w:szCs w:val="24"/>
        </w:rPr>
        <w:t>一、合格的竞价人</w:t>
      </w:r>
    </w:p>
    <w:p w14:paraId="77F8F384">
      <w:pPr>
        <w:pStyle w:val="5"/>
        <w:spacing w:line="360" w:lineRule="auto"/>
        <w:ind w:firstLine="480" w:firstLineChars="200"/>
        <w:rPr>
          <w:rFonts w:ascii="宋体" w:hAnsi="宋体" w:cs="宋体"/>
          <w:kern w:val="0"/>
          <w:sz w:val="24"/>
        </w:rPr>
      </w:pPr>
      <w:r>
        <w:rPr>
          <w:rFonts w:hint="eastAsia" w:ascii="宋体" w:hAnsi="宋体" w:cs="宋体"/>
          <w:kern w:val="0"/>
          <w:sz w:val="24"/>
        </w:rPr>
        <w:t>详见网上竞价文件第二章。</w:t>
      </w:r>
    </w:p>
    <w:p w14:paraId="04038635">
      <w:pPr>
        <w:widowControl/>
        <w:spacing w:line="360" w:lineRule="auto"/>
        <w:jc w:val="left"/>
        <w:rPr>
          <w:rFonts w:ascii="宋体" w:hAnsi="宋体" w:cs="宋体"/>
          <w:b/>
          <w:kern w:val="0"/>
          <w:sz w:val="24"/>
          <w:szCs w:val="24"/>
        </w:rPr>
      </w:pPr>
      <w:r>
        <w:rPr>
          <w:rFonts w:hint="eastAsia" w:ascii="宋体" w:hAnsi="宋体" w:cs="宋体"/>
          <w:b/>
          <w:kern w:val="0"/>
          <w:sz w:val="24"/>
          <w:szCs w:val="24"/>
        </w:rPr>
        <w:t>二、报名及报价文件要求</w:t>
      </w:r>
    </w:p>
    <w:p w14:paraId="7FA34D73">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1、报名方式：请潜在供应商前往福建立勤项目管理有限公司网站针对该项目报名并</w:t>
      </w:r>
      <w:r>
        <w:rPr>
          <w:rFonts w:hint="eastAsia" w:ascii="宋体" w:hAnsi="宋体"/>
          <w:sz w:val="24"/>
        </w:rPr>
        <w:t>在</w:t>
      </w:r>
      <w:r>
        <w:rPr>
          <w:rFonts w:hint="eastAsia" w:ascii="宋体" w:hAnsi="宋体"/>
          <w:bCs/>
          <w:kern w:val="0"/>
          <w:sz w:val="24"/>
        </w:rPr>
        <w:t>本项目竞价公告上自行下载网上竞价文件</w:t>
      </w:r>
      <w:r>
        <w:rPr>
          <w:rFonts w:hint="eastAsia" w:ascii="宋体" w:hAnsi="宋体" w:cs="宋体"/>
          <w:kern w:val="0"/>
          <w:sz w:val="24"/>
        </w:rPr>
        <w:t>。</w:t>
      </w:r>
    </w:p>
    <w:p w14:paraId="2F8B68D7">
      <w:pPr>
        <w:widowControl/>
        <w:spacing w:line="360" w:lineRule="auto"/>
        <w:ind w:firstLine="482" w:firstLineChars="200"/>
        <w:jc w:val="left"/>
        <w:rPr>
          <w:rFonts w:ascii="宋体" w:hAnsi="宋体"/>
          <w:b/>
        </w:rPr>
      </w:pPr>
      <w:r>
        <w:rPr>
          <w:rFonts w:hint="eastAsia" w:ascii="宋体" w:hAnsi="宋体" w:cs="宋体"/>
          <w:b/>
          <w:kern w:val="0"/>
          <w:sz w:val="24"/>
        </w:rPr>
        <w:t>潜在</w:t>
      </w:r>
      <w:r>
        <w:rPr>
          <w:rFonts w:hint="eastAsia" w:ascii="宋体" w:hAnsi="宋体" w:cs="宋体"/>
          <w:b/>
          <w:sz w:val="24"/>
        </w:rPr>
        <w:t>供应商</w:t>
      </w:r>
      <w:r>
        <w:rPr>
          <w:rFonts w:hint="eastAsia" w:ascii="宋体" w:hAnsi="宋体" w:cs="宋体"/>
          <w:b/>
          <w:kern w:val="0"/>
          <w:sz w:val="24"/>
        </w:rPr>
        <w:t>应在规定的报名时间内进行报名，且供应商名称应与竞价时的名称一致，</w:t>
      </w:r>
      <w:r>
        <w:rPr>
          <w:rFonts w:hint="eastAsia" w:ascii="宋体" w:hAnsi="宋体" w:cs="宋体"/>
          <w:b/>
          <w:sz w:val="24"/>
        </w:rPr>
        <w:t>代理机构</w:t>
      </w:r>
      <w:r>
        <w:rPr>
          <w:rFonts w:hint="eastAsia" w:ascii="宋体" w:hAnsi="宋体" w:cs="宋体"/>
          <w:b/>
          <w:kern w:val="0"/>
          <w:sz w:val="24"/>
        </w:rPr>
        <w:t>不接受未报名的供应商</w:t>
      </w:r>
      <w:r>
        <w:rPr>
          <w:rFonts w:hint="eastAsia" w:ascii="宋体" w:hAnsi="宋体" w:cs="宋体"/>
          <w:b/>
          <w:sz w:val="24"/>
        </w:rPr>
        <w:t>参与</w:t>
      </w:r>
      <w:r>
        <w:rPr>
          <w:rFonts w:hint="eastAsia" w:ascii="宋体" w:hAnsi="宋体" w:cs="宋体"/>
          <w:b/>
          <w:kern w:val="0"/>
          <w:sz w:val="24"/>
        </w:rPr>
        <w:t>竞价，且可以不予以书面通知竞价文件更改补充内容等（如有）。</w:t>
      </w:r>
    </w:p>
    <w:p w14:paraId="591A10E4">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2、报价文件（</w:t>
      </w:r>
      <w:r>
        <w:rPr>
          <w:rFonts w:hint="eastAsia" w:ascii="宋体" w:hAnsi="宋体" w:cs="宋体"/>
          <w:kern w:val="0"/>
          <w:sz w:val="24"/>
          <w:lang w:eastAsia="zh-CN"/>
        </w:rPr>
        <w:t>第二册：资格、技术、商务册</w:t>
      </w:r>
      <w:r>
        <w:rPr>
          <w:rFonts w:hint="eastAsia" w:ascii="宋体" w:hAnsi="宋体" w:cs="宋体"/>
          <w:kern w:val="0"/>
          <w:sz w:val="24"/>
        </w:rPr>
        <w:t>）上传时间及方式：请潜在供应商在报名截止时间前登陆福建立勤项目管理有限公司网站竞价系统针对该项目上传电子竞价报价文件（</w:t>
      </w:r>
      <w:r>
        <w:rPr>
          <w:rFonts w:hint="eastAsia" w:ascii="宋体" w:hAnsi="宋体" w:cs="宋体"/>
          <w:kern w:val="0"/>
          <w:sz w:val="24"/>
          <w:lang w:eastAsia="zh-CN"/>
        </w:rPr>
        <w:t>第二册：资格、技术、商务册</w:t>
      </w:r>
      <w:r>
        <w:rPr>
          <w:rFonts w:hint="eastAsia" w:ascii="宋体" w:hAnsi="宋体" w:cs="宋体"/>
          <w:kern w:val="0"/>
          <w:sz w:val="24"/>
        </w:rPr>
        <w:t>）。</w:t>
      </w:r>
    </w:p>
    <w:p w14:paraId="6226EC5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3、报价文件的编制及上传（或递交）：</w:t>
      </w:r>
    </w:p>
    <w:p w14:paraId="7E79792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（1）供应商在竞价系统上传的电子报价文件（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）无需体现与竞价报价相关的信息，否则由此造成的价格泄露，代理机构概不承担责任。上传的电子报价文件（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）应包含竞价文件要求的所有资格、技术、商务材料（无需包含报价内容），逐页盖章，扫描成册上传。</w:t>
      </w:r>
    </w:p>
    <w:p w14:paraId="129C7682">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w:t>
      </w:r>
      <w:r>
        <w:rPr>
          <w:rFonts w:hint="eastAsia" w:ascii="宋体" w:hAnsi="宋体" w:cs="宋体"/>
          <w:b/>
          <w:bCs/>
          <w:kern w:val="0"/>
          <w:sz w:val="24"/>
        </w:rPr>
        <w:t>供应商的最终报价以网竞平台竞价大厅的价格为准（报价时无需上传文件）。</w:t>
      </w:r>
      <w:r>
        <w:rPr>
          <w:rFonts w:hint="eastAsia" w:ascii="宋体" w:hAnsi="宋体" w:cs="宋体"/>
          <w:bCs/>
          <w:kern w:val="0"/>
          <w:sz w:val="24"/>
        </w:rPr>
        <w:t>竞价报价文件（</w:t>
      </w:r>
      <w:r>
        <w:rPr>
          <w:rFonts w:hint="eastAsia" w:ascii="宋体" w:hAnsi="宋体" w:cs="宋体"/>
          <w:bCs/>
          <w:kern w:val="0"/>
          <w:sz w:val="24"/>
          <w:lang w:eastAsia="zh-CN"/>
        </w:rPr>
        <w:t>第一册</w:t>
      </w:r>
      <w:r>
        <w:rPr>
          <w:rFonts w:hint="eastAsia" w:ascii="宋体" w:hAnsi="宋体" w:cs="宋体"/>
          <w:bCs/>
          <w:kern w:val="0"/>
          <w:sz w:val="24"/>
        </w:rPr>
        <w:t>：报价册）应包含所有报价内容，与竞价系统所报的总价及分项内容（如有）一致，且与报价文件（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）的品牌、型号、主要技术服务内容一致，否则竞价无效。竞价报价文件（</w:t>
      </w:r>
      <w:r>
        <w:rPr>
          <w:rFonts w:hint="eastAsia" w:ascii="宋体" w:hAnsi="宋体" w:cs="宋体"/>
          <w:bCs/>
          <w:kern w:val="0"/>
          <w:sz w:val="24"/>
          <w:lang w:eastAsia="zh-CN"/>
        </w:rPr>
        <w:t>第一册</w:t>
      </w:r>
      <w:r>
        <w:rPr>
          <w:rFonts w:hint="eastAsia" w:ascii="宋体" w:hAnsi="宋体" w:cs="宋体"/>
          <w:bCs/>
          <w:kern w:val="0"/>
          <w:sz w:val="24"/>
        </w:rPr>
        <w:t>：报价册）逐页盖章，扫描成册，在竞价结束后发送至代理机构邮箱(</w:t>
      </w:r>
      <w:r>
        <w:fldChar w:fldCharType="begin"/>
      </w:r>
      <w:r>
        <w:instrText xml:space="preserve"> HYPERLINK "mailto:fjlqzb888@126.com" </w:instrText>
      </w:r>
      <w:r>
        <w:fldChar w:fldCharType="separate"/>
      </w:r>
      <w:r>
        <w:rPr>
          <w:rFonts w:hint="eastAsia" w:ascii="宋体" w:hAnsi="宋体" w:cs="宋体"/>
          <w:bCs/>
          <w:kern w:val="0"/>
          <w:sz w:val="24"/>
        </w:rPr>
        <w:t>fjlqzb888@126.com</w:t>
      </w:r>
      <w:r>
        <w:rPr>
          <w:rFonts w:hint="eastAsia" w:ascii="宋体" w:hAnsi="宋体" w:cs="宋体"/>
          <w:bCs/>
          <w:kern w:val="0"/>
          <w:sz w:val="24"/>
        </w:rPr>
        <w:fldChar w:fldCharType="end"/>
      </w:r>
      <w:r>
        <w:rPr>
          <w:rFonts w:hint="eastAsia" w:ascii="宋体" w:hAnsi="宋体" w:cs="宋体"/>
          <w:bCs/>
          <w:kern w:val="0"/>
          <w:sz w:val="24"/>
        </w:rPr>
        <w:t>)，未提交的视为放弃成交候选人资格。</w:t>
      </w:r>
    </w:p>
    <w:p w14:paraId="57C4B055">
      <w:pPr>
        <w:widowControl/>
        <w:spacing w:line="360" w:lineRule="auto"/>
        <w:ind w:firstLine="480" w:firstLineChars="200"/>
        <w:jc w:val="left"/>
        <w:rPr>
          <w:rFonts w:ascii="宋体" w:hAnsi="宋体" w:cs="宋体"/>
          <w:bCs/>
          <w:kern w:val="0"/>
          <w:sz w:val="24"/>
          <w:szCs w:val="24"/>
        </w:rPr>
      </w:pPr>
      <w:r>
        <w:rPr>
          <w:rFonts w:hint="eastAsia" w:ascii="宋体" w:hAnsi="宋体" w:cs="宋体"/>
          <w:bCs/>
          <w:sz w:val="24"/>
        </w:rPr>
        <w:t>（3）电子报价</w:t>
      </w:r>
      <w:r>
        <w:rPr>
          <w:rFonts w:hint="eastAsia" w:ascii="宋体" w:hAnsi="宋体" w:cs="宋体"/>
          <w:bCs/>
          <w:kern w:val="0"/>
          <w:sz w:val="24"/>
        </w:rPr>
        <w:t>文件具有法律效力。</w:t>
      </w:r>
    </w:p>
    <w:p w14:paraId="7C49049C">
      <w:pPr>
        <w:widowControl/>
        <w:spacing w:line="360" w:lineRule="auto"/>
        <w:jc w:val="left"/>
        <w:rPr>
          <w:rFonts w:ascii="宋体" w:hAnsi="宋体" w:cs="宋体"/>
          <w:b/>
          <w:kern w:val="0"/>
          <w:sz w:val="24"/>
          <w:szCs w:val="24"/>
        </w:rPr>
      </w:pPr>
      <w:r>
        <w:rPr>
          <w:rFonts w:hint="eastAsia" w:ascii="宋体" w:hAnsi="宋体" w:cs="宋体"/>
          <w:b/>
          <w:kern w:val="0"/>
          <w:sz w:val="24"/>
          <w:szCs w:val="24"/>
        </w:rPr>
        <w:t>三、竞价须知</w:t>
      </w:r>
    </w:p>
    <w:p w14:paraId="1F266993">
      <w:pPr>
        <w:widowControl/>
        <w:spacing w:line="360" w:lineRule="auto"/>
        <w:ind w:firstLine="480" w:firstLineChars="200"/>
        <w:jc w:val="left"/>
        <w:rPr>
          <w:rFonts w:ascii="宋体" w:hAnsi="宋体" w:cs="宋体"/>
          <w:color w:val="auto"/>
          <w:kern w:val="0"/>
          <w:sz w:val="24"/>
          <w:szCs w:val="24"/>
        </w:rPr>
      </w:pPr>
      <w:r>
        <w:rPr>
          <w:rFonts w:hint="eastAsia" w:ascii="宋体" w:hAnsi="宋体" w:cs="宋体"/>
          <w:bCs/>
          <w:kern w:val="0"/>
          <w:sz w:val="24"/>
          <w:szCs w:val="24"/>
        </w:rPr>
        <w:t>1、本项</w:t>
      </w:r>
      <w:r>
        <w:rPr>
          <w:rFonts w:hint="eastAsia" w:ascii="宋体" w:hAnsi="宋体" w:cs="宋体"/>
          <w:bCs/>
          <w:color w:val="auto"/>
          <w:kern w:val="0"/>
          <w:sz w:val="24"/>
          <w:szCs w:val="24"/>
        </w:rPr>
        <w:t>目</w:t>
      </w:r>
      <w:r>
        <w:rPr>
          <w:rFonts w:hint="eastAsia" w:ascii="宋体" w:hAnsi="宋体" w:cs="宋体"/>
          <w:b/>
          <w:bCs/>
          <w:color w:val="auto"/>
          <w:kern w:val="0"/>
          <w:sz w:val="24"/>
          <w:szCs w:val="24"/>
        </w:rPr>
        <w:t>未经过进口产品论证</w:t>
      </w:r>
      <w:r>
        <w:rPr>
          <w:rFonts w:hint="eastAsia" w:ascii="宋体" w:hAnsi="宋体" w:cs="宋体"/>
          <w:bCs/>
          <w:color w:val="auto"/>
          <w:kern w:val="0"/>
          <w:sz w:val="24"/>
          <w:szCs w:val="24"/>
        </w:rPr>
        <w:t>，采购的货物为国内产品，不接受进口产品竞价。进口产品指通过中国海关报关验放进入中国境内且产自关境外的产品，其中：（1）我国现行关</w:t>
      </w:r>
      <w:r>
        <w:rPr>
          <w:rFonts w:hint="eastAsia" w:ascii="宋体" w:hAnsi="宋体" w:cs="宋体"/>
          <w:bCs/>
          <w:kern w:val="0"/>
          <w:sz w:val="24"/>
          <w:szCs w:val="24"/>
        </w:rPr>
        <w:t>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竞</w:t>
      </w:r>
      <w:r>
        <w:rPr>
          <w:rFonts w:hint="eastAsia" w:ascii="宋体" w:hAnsi="宋体" w:cs="宋体"/>
          <w:bCs/>
          <w:color w:val="auto"/>
          <w:kern w:val="0"/>
          <w:sz w:val="24"/>
          <w:szCs w:val="24"/>
        </w:rPr>
        <w:t>价文件列明不允许或未列明允许进口产品参加竞价的，均视为拒绝进口产品参加竞价。</w:t>
      </w:r>
      <w:r>
        <w:rPr>
          <w:rFonts w:hint="eastAsia" w:ascii="宋体" w:hAnsi="宋体" w:cs="宋体"/>
          <w:color w:val="auto"/>
          <w:kern w:val="0"/>
          <w:sz w:val="24"/>
          <w:szCs w:val="24"/>
        </w:rPr>
        <w:t xml:space="preserve"> </w:t>
      </w:r>
    </w:p>
    <w:p w14:paraId="214F233E">
      <w:pPr>
        <w:widowControl/>
        <w:spacing w:line="360" w:lineRule="auto"/>
        <w:ind w:firstLine="480" w:firstLineChars="200"/>
        <w:jc w:val="left"/>
        <w:rPr>
          <w:rFonts w:ascii="宋体" w:hAnsi="宋体" w:cs="宋体"/>
          <w:bCs/>
          <w:color w:val="auto"/>
          <w:sz w:val="24"/>
          <w:szCs w:val="24"/>
        </w:rPr>
      </w:pPr>
      <w:r>
        <w:rPr>
          <w:rFonts w:hint="eastAsia" w:ascii="宋体" w:hAnsi="宋体" w:cs="宋体"/>
          <w:bCs/>
          <w:color w:val="auto"/>
          <w:kern w:val="0"/>
          <w:sz w:val="24"/>
          <w:szCs w:val="24"/>
        </w:rPr>
        <w:t>2、竞价人自行承担所有参与报价的全部相关费用，本项目符合采购需求的合格竞价人</w:t>
      </w:r>
      <w:r>
        <w:rPr>
          <w:rFonts w:hint="eastAsia" w:ascii="宋体" w:hAnsi="宋体" w:cs="宋体"/>
          <w:b/>
          <w:bCs w:val="0"/>
          <w:color w:val="auto"/>
          <w:kern w:val="0"/>
          <w:sz w:val="24"/>
          <w:szCs w:val="24"/>
        </w:rPr>
        <w:t>不足</w:t>
      </w:r>
      <w:r>
        <w:rPr>
          <w:rFonts w:hint="eastAsia" w:ascii="宋体" w:hAnsi="宋体" w:cs="宋体"/>
          <w:b/>
          <w:bCs w:val="0"/>
          <w:color w:val="auto"/>
          <w:kern w:val="0"/>
          <w:sz w:val="24"/>
          <w:szCs w:val="24"/>
          <w:lang w:eastAsia="zh-CN"/>
        </w:rPr>
        <w:t>三</w:t>
      </w:r>
      <w:r>
        <w:rPr>
          <w:rFonts w:hint="eastAsia" w:ascii="宋体" w:hAnsi="宋体" w:cs="宋体"/>
          <w:b/>
          <w:bCs w:val="0"/>
          <w:color w:val="auto"/>
          <w:kern w:val="0"/>
          <w:sz w:val="24"/>
          <w:szCs w:val="24"/>
        </w:rPr>
        <w:t>家</w:t>
      </w:r>
      <w:r>
        <w:rPr>
          <w:rFonts w:hint="eastAsia" w:ascii="宋体" w:hAnsi="宋体" w:cs="宋体"/>
          <w:b/>
          <w:bCs w:val="0"/>
          <w:color w:val="auto"/>
          <w:kern w:val="0"/>
          <w:sz w:val="24"/>
          <w:szCs w:val="24"/>
          <w:lang w:eastAsia="zh-CN"/>
        </w:rPr>
        <w:t>（若本项目为流标重招项目，满足两家即可）</w:t>
      </w:r>
      <w:r>
        <w:rPr>
          <w:rFonts w:hint="eastAsia" w:ascii="宋体" w:hAnsi="宋体" w:cs="宋体"/>
          <w:bCs/>
          <w:color w:val="auto"/>
          <w:kern w:val="0"/>
          <w:sz w:val="24"/>
          <w:szCs w:val="24"/>
        </w:rPr>
        <w:t>的，网上竞价无效。</w:t>
      </w:r>
    </w:p>
    <w:p w14:paraId="7B84C065">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kern w:val="0"/>
          <w:sz w:val="24"/>
        </w:rPr>
        <w:t>供应商应确保自身网络的流畅。鉴于互联网环境可能存在的网络延时等因素，供应商应尽量避免在限时竞价周期即将结束时进行报价，以防止因网络延时造成报价不成功。</w:t>
      </w:r>
      <w:r>
        <w:rPr>
          <w:rFonts w:ascii="宋体" w:hAnsi="宋体" w:cs="宋体"/>
          <w:bCs/>
          <w:kern w:val="0"/>
          <w:sz w:val="24"/>
          <w:szCs w:val="24"/>
        </w:rPr>
        <w:t>请各竞价人合理安排上传报价文件（</w:t>
      </w:r>
      <w:r>
        <w:rPr>
          <w:rFonts w:hint="eastAsia" w:ascii="宋体" w:hAnsi="宋体" w:cs="宋体"/>
          <w:bCs/>
          <w:kern w:val="0"/>
          <w:sz w:val="24"/>
          <w:szCs w:val="24"/>
          <w:lang w:eastAsia="zh-CN"/>
        </w:rPr>
        <w:t>第二册：资格、技术、商务册</w:t>
      </w:r>
      <w:r>
        <w:rPr>
          <w:rFonts w:ascii="宋体" w:hAnsi="宋体" w:cs="宋体"/>
          <w:bCs/>
          <w:kern w:val="0"/>
          <w:sz w:val="24"/>
          <w:szCs w:val="24"/>
        </w:rPr>
        <w:t>）</w:t>
      </w:r>
      <w:r>
        <w:rPr>
          <w:rFonts w:hint="eastAsia" w:ascii="宋体" w:hAnsi="宋体" w:cs="宋体"/>
          <w:bCs/>
          <w:kern w:val="0"/>
          <w:sz w:val="24"/>
          <w:szCs w:val="24"/>
        </w:rPr>
        <w:t>和竞价</w:t>
      </w:r>
      <w:r>
        <w:rPr>
          <w:rFonts w:ascii="宋体" w:hAnsi="宋体" w:cs="宋体"/>
          <w:bCs/>
          <w:kern w:val="0"/>
          <w:sz w:val="24"/>
          <w:szCs w:val="24"/>
        </w:rPr>
        <w:t>的时间，以免造成不必要的损失。</w:t>
      </w:r>
    </w:p>
    <w:p w14:paraId="164AEDFA">
      <w:pPr>
        <w:widowControl/>
        <w:spacing w:line="360" w:lineRule="auto"/>
        <w:ind w:firstLine="480" w:firstLineChars="200"/>
        <w:jc w:val="left"/>
        <w:rPr>
          <w:rFonts w:ascii="宋体" w:hAnsi="宋体" w:cs="宋体"/>
          <w:bCs/>
          <w:kern w:val="0"/>
          <w:sz w:val="24"/>
          <w:szCs w:val="24"/>
        </w:rPr>
      </w:pPr>
      <w:r>
        <w:rPr>
          <w:rFonts w:hint="eastAsia" w:ascii="宋体" w:hAnsi="宋体" w:cs="宋体"/>
          <w:kern w:val="0"/>
          <w:sz w:val="24"/>
        </w:rPr>
        <w:t>4、供应商应对自身的注册账户安全负责，任何使用供应商用户名和密码登录竞价大厅的用户，在竞价大厅的一切行为均视为供应商本人的行为，由供应商承担一切责任，代理机构不承担责任。</w:t>
      </w:r>
    </w:p>
    <w:p w14:paraId="461B54DE">
      <w:pPr>
        <w:widowControl/>
        <w:spacing w:line="360" w:lineRule="auto"/>
        <w:jc w:val="left"/>
        <w:rPr>
          <w:rFonts w:ascii="宋体" w:hAnsi="宋体" w:cs="宋体"/>
          <w:b/>
          <w:kern w:val="0"/>
          <w:sz w:val="24"/>
          <w:szCs w:val="24"/>
        </w:rPr>
      </w:pPr>
      <w:r>
        <w:rPr>
          <w:rFonts w:hint="eastAsia" w:ascii="宋体" w:hAnsi="宋体" w:cs="宋体"/>
          <w:b/>
          <w:kern w:val="0"/>
          <w:sz w:val="24"/>
          <w:szCs w:val="24"/>
        </w:rPr>
        <w:t>四、竞价准则</w:t>
      </w:r>
    </w:p>
    <w:p w14:paraId="5349D78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1、采购代理机构将采购人提出的采购需求在中国政府采购网、</w:t>
      </w:r>
      <w:r>
        <w:rPr>
          <w:rFonts w:hint="eastAsia" w:ascii="宋体" w:hAnsi="宋体"/>
          <w:sz w:val="24"/>
          <w:szCs w:val="24"/>
        </w:rPr>
        <w:t>福建立勤项目管理有限公司(http://www.fjlqzb.com)</w:t>
      </w:r>
      <w:r>
        <w:rPr>
          <w:rFonts w:hint="eastAsia" w:ascii="宋体" w:hAnsi="宋体" w:cs="宋体"/>
          <w:bCs/>
          <w:kern w:val="0"/>
          <w:sz w:val="24"/>
          <w:szCs w:val="24"/>
        </w:rPr>
        <w:t>进行发布。在竞价截止时间前，潜在竞价人可通过</w:t>
      </w:r>
      <w:r>
        <w:rPr>
          <w:rFonts w:hint="eastAsia" w:ascii="宋体" w:hAnsi="宋体"/>
          <w:sz w:val="24"/>
        </w:rPr>
        <w:t>福建立勤项目管理有限公司</w:t>
      </w:r>
      <w:r>
        <w:rPr>
          <w:rFonts w:hint="eastAsia" w:ascii="宋体" w:hAnsi="宋体" w:cs="宋体"/>
          <w:bCs/>
          <w:kern w:val="0"/>
          <w:sz w:val="24"/>
          <w:szCs w:val="24"/>
        </w:rPr>
        <w:t>官网网竞平台进行竞价，</w:t>
      </w:r>
      <w:r>
        <w:rPr>
          <w:rFonts w:ascii="宋体" w:hAnsi="宋体" w:cs="宋体"/>
          <w:b/>
          <w:bCs/>
          <w:kern w:val="0"/>
          <w:sz w:val="24"/>
          <w:szCs w:val="24"/>
        </w:rPr>
        <w:t>竞价人首次提交的报价总价必须低于公告最高限价的3%（不含）以上，报价单价不能超过竞价文件的单价最高限价，否则，视为无效报价</w:t>
      </w:r>
      <w:r>
        <w:rPr>
          <w:rFonts w:hint="eastAsia" w:ascii="宋体" w:hAnsi="宋体" w:cs="宋体"/>
          <w:b/>
          <w:bCs/>
          <w:kern w:val="0"/>
          <w:sz w:val="24"/>
          <w:szCs w:val="24"/>
        </w:rPr>
        <w:t>；在符合采购需求且报价有效的前提下，报价最低者成交（报价相同的，以报价时间优先者成交）。</w:t>
      </w:r>
    </w:p>
    <w:p w14:paraId="4F9B05F1">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4D7C1858">
      <w:pPr>
        <w:widowControl/>
        <w:spacing w:line="360" w:lineRule="auto"/>
        <w:ind w:firstLine="480" w:firstLineChars="200"/>
        <w:jc w:val="left"/>
        <w:rPr>
          <w:rFonts w:ascii="宋体" w:hAnsi="宋体" w:cs="宋体"/>
          <w:bCs/>
          <w:color w:val="auto"/>
          <w:sz w:val="24"/>
          <w:szCs w:val="24"/>
        </w:rPr>
      </w:pPr>
      <w:r>
        <w:rPr>
          <w:rFonts w:hint="eastAsia" w:ascii="宋体" w:hAnsi="宋体" w:cs="宋体"/>
          <w:bCs/>
          <w:kern w:val="0"/>
          <w:sz w:val="24"/>
          <w:szCs w:val="24"/>
        </w:rPr>
        <w:t>3、符合以上要求的报价，可以在规定的</w:t>
      </w:r>
      <w:r>
        <w:rPr>
          <w:rFonts w:hint="eastAsia" w:ascii="宋体" w:hAnsi="宋体" w:cs="宋体"/>
          <w:bCs/>
          <w:color w:val="auto"/>
          <w:kern w:val="0"/>
          <w:sz w:val="24"/>
          <w:szCs w:val="24"/>
        </w:rPr>
        <w:t>报价时限内</w:t>
      </w:r>
      <w:r>
        <w:rPr>
          <w:rFonts w:hint="eastAsia" w:ascii="宋体" w:hAnsi="宋体" w:cs="宋体"/>
          <w:b/>
          <w:bCs/>
          <w:color w:val="auto"/>
          <w:kern w:val="0"/>
          <w:sz w:val="24"/>
          <w:szCs w:val="24"/>
        </w:rPr>
        <w:t>不限次数报价</w:t>
      </w:r>
      <w:r>
        <w:rPr>
          <w:rFonts w:hint="eastAsia" w:ascii="宋体" w:hAnsi="宋体" w:cs="宋体"/>
          <w:bCs/>
          <w:color w:val="auto"/>
          <w:kern w:val="0"/>
          <w:sz w:val="24"/>
          <w:szCs w:val="24"/>
        </w:rPr>
        <w:t>，直到竞价截止时间为止。</w:t>
      </w:r>
    </w:p>
    <w:p w14:paraId="4947AB89">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4、最终有效报价确认办法</w:t>
      </w:r>
    </w:p>
    <w:p w14:paraId="3CE91800">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w:t>
      </w:r>
      <w:r>
        <w:rPr>
          <w:rFonts w:ascii="宋体" w:hAnsi="宋体" w:cs="宋体"/>
          <w:bCs/>
          <w:color w:val="auto"/>
          <w:kern w:val="0"/>
          <w:sz w:val="24"/>
          <w:szCs w:val="24"/>
        </w:rPr>
        <w:t>文件全部满足竞价文件要求的前提下依据统一的价格要素评定最低报价，按价格最低者成交（报价相同者以时间先后顺序确定）确认。</w:t>
      </w:r>
    </w:p>
    <w:p w14:paraId="6A3C6091">
      <w:pPr>
        <w:widowControl/>
        <w:spacing w:line="360" w:lineRule="auto"/>
        <w:ind w:firstLine="480" w:firstLineChars="200"/>
        <w:jc w:val="left"/>
      </w:pPr>
      <w:r>
        <w:rPr>
          <w:rFonts w:hint="eastAsia" w:ascii="宋体" w:hAnsi="宋体"/>
          <w:color w:val="auto"/>
          <w:sz w:val="24"/>
        </w:rPr>
        <w:t>成交人因不可抗力或者自身原</w:t>
      </w:r>
      <w:r>
        <w:rPr>
          <w:rFonts w:hint="eastAsia" w:ascii="宋体" w:hAnsi="宋体"/>
          <w:sz w:val="24"/>
        </w:rPr>
        <w:t>因不能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14:paraId="5B00C30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2574BD1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①竞价人在竞价平台提交的最后一次报价与竞价人最后一次上传的报价文件中的竞价一览表（若有）总价不一致的，以竞价人在竞价平台提交的最后一次报价为准；</w:t>
      </w:r>
    </w:p>
    <w:p w14:paraId="28B4B5F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②竞价一览表中大写金额和小写金额不一致的，以大写金额为准；</w:t>
      </w:r>
    </w:p>
    <w:p w14:paraId="6E6BA8E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③竞价一览表中单价金额小数点或百分比有明显错位的，以竞价一览表的总价为准，并修改单价；</w:t>
      </w:r>
    </w:p>
    <w:p w14:paraId="1286AE5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④竞价一览表中总价金额与按照单价汇总金额不一致的，以单价金额计算结果为准。</w:t>
      </w:r>
    </w:p>
    <w:p w14:paraId="0DC30B5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222612A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09D07A6A">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E36ADA4">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34ED4501">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kern w:val="0"/>
          <w:sz w:val="24"/>
          <w:szCs w:val="24"/>
        </w:rPr>
        <w:t>8、竞价人同意提供按照采购代理机构可能要求的与</w:t>
      </w:r>
      <w:r>
        <w:rPr>
          <w:rFonts w:hint="eastAsia" w:ascii="宋体" w:hAnsi="宋体" w:cs="宋体"/>
          <w:bCs/>
          <w:color w:val="auto"/>
          <w:kern w:val="0"/>
          <w:sz w:val="24"/>
          <w:szCs w:val="24"/>
        </w:rPr>
        <w:t>其竞价有关的一切数据或资料，完全理解采购代理机构不一定要接受最低的竞价。</w:t>
      </w:r>
    </w:p>
    <w:p w14:paraId="12611B28">
      <w:pPr>
        <w:widowControl/>
        <w:spacing w:line="360" w:lineRule="auto"/>
        <w:ind w:firstLine="480" w:firstLineChars="200"/>
        <w:jc w:val="left"/>
      </w:pPr>
      <w:r>
        <w:rPr>
          <w:rFonts w:hint="eastAsia" w:ascii="宋体" w:hAnsi="宋体"/>
          <w:bCs/>
          <w:color w:val="auto"/>
          <w:sz w:val="24"/>
        </w:rPr>
        <w:t>9、</w:t>
      </w:r>
      <w:r>
        <w:rPr>
          <w:rFonts w:hint="eastAsia" w:ascii="宋体" w:hAnsi="宋体"/>
          <w:color w:val="auto"/>
          <w:sz w:val="24"/>
        </w:rPr>
        <w:t>供应商网竞平台注册审核通过、网竞平台报名和报价文件审核通过、网竞平台报价最低，均不作为供应商最终成交的保证。供应商</w:t>
      </w:r>
      <w:r>
        <w:rPr>
          <w:rFonts w:hint="eastAsia" w:ascii="宋体" w:hAnsi="宋体"/>
          <w:sz w:val="24"/>
        </w:rPr>
        <w:t>的报价明显低于其他通过审查的合格供应商的报价，有可能影响产品质量或者不能诚信履约的，应当要求其在合理的时间内提供书面说明，必要时提交相关证明材料；供应商不能证明其报价合理性的，将作为无效报价处理。</w:t>
      </w:r>
    </w:p>
    <w:p w14:paraId="6614978E">
      <w:pPr>
        <w:widowControl/>
        <w:spacing w:line="360" w:lineRule="auto"/>
        <w:ind w:firstLine="480" w:firstLineChars="200"/>
        <w:jc w:val="left"/>
        <w:rPr>
          <w:rFonts w:ascii="宋体" w:hAnsi="宋体" w:cs="宋体"/>
          <w:bCs/>
          <w:sz w:val="24"/>
          <w:szCs w:val="24"/>
        </w:rPr>
      </w:pPr>
      <w:r>
        <w:rPr>
          <w:rFonts w:hint="eastAsia" w:ascii="宋体" w:hAnsi="宋体"/>
          <w:sz w:val="24"/>
        </w:rPr>
        <w:t>供应商必须对其报价文件中提供各种资料、说明的真实性负责。竞价前或竞价结束后在报价文件审核过程中，如有发现供应商有为谋取成交而提供不实资料或响应的行为，将取消其报价资格，并按相关规定处罚；竞价结束后，采购人有可能对成交人报价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5A791390">
      <w:pPr>
        <w:widowControl/>
        <w:spacing w:line="360" w:lineRule="auto"/>
        <w:jc w:val="left"/>
        <w:rPr>
          <w:rFonts w:ascii="宋体" w:hAnsi="宋体" w:cs="宋体"/>
          <w:b/>
          <w:kern w:val="0"/>
          <w:sz w:val="24"/>
          <w:szCs w:val="24"/>
        </w:rPr>
      </w:pPr>
      <w:r>
        <w:rPr>
          <w:rFonts w:hint="eastAsia" w:ascii="宋体" w:hAnsi="宋体" w:cs="宋体"/>
          <w:b/>
          <w:kern w:val="0"/>
          <w:sz w:val="24"/>
          <w:szCs w:val="24"/>
        </w:rPr>
        <w:t>五、竞价结果确认</w:t>
      </w:r>
    </w:p>
    <w:p w14:paraId="55DD1E0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1、采购人确认成交结果后，在中国政府采购网、</w:t>
      </w:r>
      <w:r>
        <w:rPr>
          <w:rFonts w:hint="eastAsia" w:ascii="宋体" w:hAnsi="宋体"/>
          <w:sz w:val="24"/>
          <w:szCs w:val="24"/>
        </w:rPr>
        <w:t>福建立勤项目管理有限公司</w:t>
      </w:r>
      <w:r>
        <w:rPr>
          <w:rFonts w:hint="eastAsia" w:ascii="宋体" w:hAnsi="宋体" w:cs="宋体"/>
          <w:bCs/>
          <w:kern w:val="0"/>
          <w:sz w:val="24"/>
          <w:szCs w:val="24"/>
        </w:rPr>
        <w:t>官网上发布成交公告。公告期限为公告之日起1个工作日。</w:t>
      </w:r>
    </w:p>
    <w:p w14:paraId="74B88EC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2、网上竞价公告期满，采购代理机构以成交结果通知书等方式书面通知采购单位。</w:t>
      </w:r>
    </w:p>
    <w:p w14:paraId="6FA26410">
      <w:pPr>
        <w:widowControl/>
        <w:spacing w:line="360" w:lineRule="auto"/>
        <w:jc w:val="left"/>
        <w:rPr>
          <w:rFonts w:ascii="宋体" w:hAnsi="宋体" w:cs="宋体"/>
          <w:b/>
          <w:kern w:val="0"/>
          <w:sz w:val="24"/>
          <w:szCs w:val="24"/>
        </w:rPr>
      </w:pPr>
      <w:r>
        <w:rPr>
          <w:rFonts w:hint="eastAsia" w:ascii="宋体" w:hAnsi="宋体" w:cs="宋体"/>
          <w:b/>
          <w:kern w:val="0"/>
          <w:sz w:val="24"/>
          <w:szCs w:val="24"/>
        </w:rPr>
        <w:t>六、竞价保证金</w:t>
      </w:r>
    </w:p>
    <w:p w14:paraId="6E3D1A15">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eastAsia="宋体" w:cs="宋体"/>
          <w:b/>
          <w:bCs/>
          <w:color w:val="auto"/>
          <w:kern w:val="0"/>
          <w:sz w:val="24"/>
          <w:szCs w:val="24"/>
          <w:u w:val="single"/>
          <w:lang w:eastAsia="zh-CN"/>
        </w:rPr>
        <w:t>壹仟肆佰</w:t>
      </w:r>
      <w:r>
        <w:rPr>
          <w:rFonts w:hint="eastAsia" w:ascii="宋体" w:hAnsi="宋体" w:eastAsia="宋体" w:cs="宋体"/>
          <w:b/>
          <w:bCs/>
          <w:color w:val="auto"/>
          <w:kern w:val="0"/>
          <w:sz w:val="24"/>
          <w:szCs w:val="24"/>
          <w:u w:val="single"/>
        </w:rPr>
        <w:t>元整</w:t>
      </w:r>
      <w:r>
        <w:rPr>
          <w:rFonts w:hint="eastAsia" w:ascii="宋体" w:hAnsi="宋体" w:cs="宋体"/>
          <w:bCs/>
          <w:kern w:val="0"/>
          <w:sz w:val="24"/>
          <w:szCs w:val="24"/>
        </w:rPr>
        <w:t>，以银行转账、电汇等非现金形式提交(不接受现金、现金存款形式提交)；竞价保证金不是以竞价人名义提交的，将导致其竞价资格被拒绝。竞价人的竞价保证金未在</w:t>
      </w:r>
      <w:r>
        <w:rPr>
          <w:rFonts w:hint="eastAsia" w:ascii="宋体" w:hAnsi="宋体" w:cs="宋体"/>
          <w:bCs/>
          <w:kern w:val="0"/>
          <w:sz w:val="24"/>
          <w:szCs w:val="24"/>
          <w:u w:val="single"/>
        </w:rPr>
        <w:t>报名截止时间前</w:t>
      </w:r>
      <w:r>
        <w:rPr>
          <w:rFonts w:hint="eastAsia" w:ascii="宋体" w:hAnsi="宋体" w:cs="宋体"/>
          <w:bCs/>
          <w:kern w:val="0"/>
          <w:sz w:val="24"/>
          <w:szCs w:val="24"/>
        </w:rPr>
        <w:t>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cs="宋体"/>
          <w:kern w:val="0"/>
          <w:sz w:val="24"/>
        </w:rPr>
        <w:t>福建立勤项目管理有限公司</w:t>
      </w:r>
      <w:r>
        <w:rPr>
          <w:rFonts w:hint="eastAsia" w:ascii="宋体" w:hAnsi="宋体"/>
          <w:sz w:val="24"/>
          <w:szCs w:val="24"/>
        </w:rPr>
        <w:t>，</w:t>
      </w:r>
      <w:r>
        <w:rPr>
          <w:rFonts w:ascii="宋体" w:hAnsi="宋体"/>
          <w:sz w:val="24"/>
          <w:szCs w:val="24"/>
        </w:rPr>
        <w:t>开户行：</w:t>
      </w:r>
      <w:r>
        <w:rPr>
          <w:rFonts w:hint="eastAsia" w:ascii="宋体" w:hAnsi="宋体" w:cs="宋体"/>
          <w:kern w:val="0"/>
          <w:sz w:val="24"/>
        </w:rPr>
        <w:t>中国工商银行股份有限公司福州鼓楼支行，</w:t>
      </w:r>
      <w:r>
        <w:rPr>
          <w:rFonts w:ascii="宋体" w:hAnsi="宋体"/>
          <w:sz w:val="24"/>
          <w:szCs w:val="24"/>
        </w:rPr>
        <w:t>账号</w:t>
      </w:r>
      <w:r>
        <w:rPr>
          <w:rFonts w:hint="eastAsia" w:ascii="宋体" w:hAnsi="宋体"/>
          <w:sz w:val="24"/>
          <w:szCs w:val="24"/>
        </w:rPr>
        <w:t>：</w:t>
      </w:r>
      <w:r>
        <w:rPr>
          <w:rFonts w:hint="eastAsia" w:ascii="宋体" w:hAnsi="宋体" w:cs="宋体"/>
          <w:kern w:val="0"/>
          <w:sz w:val="24"/>
        </w:rPr>
        <w:t>1402 0232 0960 0058 290，行号：</w:t>
      </w:r>
      <w:r>
        <w:rPr>
          <w:rFonts w:hint="eastAsia" w:ascii="宋体" w:hAnsi="宋体" w:cs="宋体"/>
          <w:sz w:val="24"/>
        </w:rPr>
        <w:t>1023 9105 1057</w:t>
      </w:r>
      <w:r>
        <w:rPr>
          <w:rFonts w:hint="eastAsia" w:ascii="宋体" w:hAnsi="宋体"/>
          <w:sz w:val="24"/>
          <w:szCs w:val="24"/>
        </w:rPr>
        <w:t>）</w:t>
      </w:r>
    </w:p>
    <w:p w14:paraId="55DE055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2、成交供应商在向采购代理机构提供采购合同后可申请无息退回。</w:t>
      </w:r>
    </w:p>
    <w:p w14:paraId="18943BD0">
      <w:pPr>
        <w:spacing w:line="360" w:lineRule="auto"/>
        <w:jc w:val="left"/>
        <w:rPr>
          <w:rFonts w:ascii="宋体" w:hAnsi="宋体" w:cs="宋体"/>
          <w:b/>
          <w:kern w:val="0"/>
          <w:sz w:val="24"/>
          <w:szCs w:val="24"/>
        </w:rPr>
      </w:pPr>
      <w:r>
        <w:rPr>
          <w:rFonts w:hint="eastAsia" w:ascii="宋体" w:hAnsi="宋体" w:cs="宋体"/>
          <w:b/>
          <w:kern w:val="0"/>
          <w:sz w:val="24"/>
          <w:szCs w:val="24"/>
        </w:rPr>
        <w:t>七、质疑</w:t>
      </w:r>
    </w:p>
    <w:p w14:paraId="17383E8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2A56F9E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545340C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1CA4B8B0">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4C03C1FC">
      <w:pPr>
        <w:pStyle w:val="17"/>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592DCED">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2231E09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20A01591">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2315A5F2">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48E25699">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67883A84">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23C7A5CB">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11C8DE3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24F0856F">
      <w:pPr>
        <w:spacing w:line="360" w:lineRule="auto"/>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6EE939EE">
      <w:pPr>
        <w:spacing w:line="360" w:lineRule="auto"/>
        <w:rPr>
          <w:rFonts w:ascii="宋体" w:hAnsi="宋体"/>
          <w:sz w:val="24"/>
          <w:szCs w:val="24"/>
        </w:rPr>
      </w:pPr>
    </w:p>
    <w:p w14:paraId="6877608D">
      <w:pPr>
        <w:spacing w:line="360" w:lineRule="auto"/>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14:paraId="0EE491A9">
      <w:pPr>
        <w:spacing w:line="360" w:lineRule="auto"/>
        <w:ind w:firstLine="480" w:firstLineChars="200"/>
        <w:jc w:val="left"/>
        <w:rPr>
          <w:rFonts w:ascii="宋体" w:hAnsi="宋体"/>
          <w:sz w:val="24"/>
          <w:szCs w:val="24"/>
        </w:rPr>
      </w:pPr>
      <w:r>
        <w:rPr>
          <w:rFonts w:hint="eastAsia" w:ascii="宋体" w:hAnsi="宋体"/>
          <w:sz w:val="24"/>
          <w:szCs w:val="24"/>
        </w:rPr>
        <w:t>2、按竞价报价文件承诺的价格及时向采购单位提供高质量的产品和服务。</w:t>
      </w:r>
    </w:p>
    <w:p w14:paraId="037AC68A">
      <w:pPr>
        <w:autoSpaceDN w:val="0"/>
        <w:spacing w:line="360" w:lineRule="auto"/>
        <w:jc w:val="center"/>
        <w:rPr>
          <w:rStyle w:val="23"/>
          <w:rFonts w:ascii="宋体" w:hAnsi="宋体"/>
          <w:sz w:val="24"/>
          <w:szCs w:val="24"/>
        </w:rPr>
      </w:pPr>
      <w:r>
        <w:rPr>
          <w:rFonts w:ascii="宋体" w:hAnsi="宋体"/>
          <w:sz w:val="24"/>
          <w:szCs w:val="24"/>
        </w:rPr>
        <w:br w:type="page"/>
      </w:r>
    </w:p>
    <w:p w14:paraId="521D15AF">
      <w:pPr>
        <w:autoSpaceDN w:val="0"/>
        <w:spacing w:line="360" w:lineRule="auto"/>
        <w:jc w:val="center"/>
        <w:rPr>
          <w:rFonts w:asciiTheme="minorEastAsia" w:hAnsiTheme="minorEastAsia" w:eastAsiaTheme="minorEastAsia"/>
          <w:b/>
          <w:sz w:val="28"/>
          <w:szCs w:val="28"/>
        </w:rPr>
      </w:pPr>
      <w:r>
        <w:rPr>
          <w:rStyle w:val="23"/>
          <w:rFonts w:hint="eastAsia" w:asciiTheme="minorEastAsia" w:hAnsiTheme="minorEastAsia" w:eastAsiaTheme="minorEastAsia"/>
          <w:sz w:val="28"/>
          <w:szCs w:val="28"/>
        </w:rPr>
        <w:t>福建农林大学网上竞价</w:t>
      </w:r>
      <w:r>
        <w:rPr>
          <w:rStyle w:val="23"/>
          <w:rFonts w:asciiTheme="minorEastAsia" w:hAnsiTheme="minorEastAsia" w:eastAsiaTheme="minorEastAsia"/>
          <w:sz w:val="28"/>
          <w:szCs w:val="28"/>
        </w:rPr>
        <w:t>采购合同（参考文本</w:t>
      </w:r>
      <w:r>
        <w:rPr>
          <w:rStyle w:val="23"/>
          <w:rFonts w:hint="eastAsia" w:asciiTheme="minorEastAsia" w:hAnsiTheme="minorEastAsia" w:eastAsiaTheme="minorEastAsia"/>
          <w:sz w:val="28"/>
          <w:szCs w:val="28"/>
        </w:rPr>
        <w:t>2023-01-01版</w:t>
      </w:r>
      <w:r>
        <w:rPr>
          <w:rStyle w:val="23"/>
          <w:rFonts w:asciiTheme="minorEastAsia" w:hAnsiTheme="minorEastAsia" w:eastAsiaTheme="minorEastAsia"/>
          <w:sz w:val="28"/>
          <w:szCs w:val="28"/>
        </w:rPr>
        <w:t>）</w:t>
      </w:r>
    </w:p>
    <w:p w14:paraId="0A897ACB">
      <w:pPr>
        <w:pStyle w:val="17"/>
        <w:spacing w:before="0" w:beforeAutospacing="0" w:after="0" w:afterAutospacing="0" w:line="360" w:lineRule="auto"/>
        <w:jc w:val="center"/>
        <w:rPr>
          <w:rStyle w:val="23"/>
          <w:rFonts w:asciiTheme="minorEastAsia" w:hAnsiTheme="minorEastAsia" w:eastAsiaTheme="minorEastAsia"/>
          <w:sz w:val="28"/>
          <w:szCs w:val="28"/>
        </w:rPr>
      </w:pPr>
    </w:p>
    <w:p w14:paraId="23FA94CB">
      <w:pPr>
        <w:pStyle w:val="17"/>
        <w:spacing w:before="0" w:beforeAutospacing="0" w:after="0" w:afterAutospacing="0" w:line="360" w:lineRule="auto"/>
        <w:jc w:val="center"/>
        <w:rPr>
          <w:rFonts w:asciiTheme="minorEastAsia" w:hAnsiTheme="minorEastAsia" w:eastAsiaTheme="minorEastAsia"/>
          <w:b/>
          <w:sz w:val="28"/>
          <w:szCs w:val="28"/>
        </w:rPr>
      </w:pPr>
      <w:r>
        <w:rPr>
          <w:rStyle w:val="23"/>
          <w:rFonts w:asciiTheme="minorEastAsia" w:hAnsiTheme="minorEastAsia" w:eastAsiaTheme="minorEastAsia"/>
          <w:sz w:val="28"/>
          <w:szCs w:val="28"/>
        </w:rPr>
        <w:t>编制说明</w:t>
      </w:r>
    </w:p>
    <w:p w14:paraId="1179CC42">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1、签订合同应遵守</w:t>
      </w:r>
      <w:r>
        <w:rPr>
          <w:rStyle w:val="23"/>
          <w:rFonts w:hint="eastAsia" w:asciiTheme="minorEastAsia" w:hAnsiTheme="minorEastAsia" w:eastAsiaTheme="minorEastAsia"/>
          <w:szCs w:val="24"/>
        </w:rPr>
        <w:t>《中华人民共和国政府采购法》、《中华人民共和国民法典》</w:t>
      </w:r>
      <w:r>
        <w:rPr>
          <w:rStyle w:val="23"/>
          <w:rFonts w:asciiTheme="minorEastAsia" w:hAnsiTheme="minorEastAsia" w:eastAsiaTheme="minorEastAsia"/>
          <w:szCs w:val="24"/>
        </w:rPr>
        <w:t>。</w:t>
      </w:r>
    </w:p>
    <w:p w14:paraId="1BCE303A">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2、签订合同时，采购人与</w:t>
      </w:r>
      <w:r>
        <w:rPr>
          <w:rStyle w:val="23"/>
          <w:rFonts w:hint="eastAsia" w:cs="宋体" w:asciiTheme="minorEastAsia" w:hAnsiTheme="minorEastAsia" w:eastAsiaTheme="minorEastAsia"/>
          <w:szCs w:val="24"/>
        </w:rPr>
        <w:t>成交供应商</w:t>
      </w:r>
      <w:r>
        <w:rPr>
          <w:rStyle w:val="23"/>
          <w:rFonts w:asciiTheme="minorEastAsia" w:hAnsiTheme="minorEastAsia" w:eastAsiaTheme="minorEastAsia"/>
          <w:szCs w:val="24"/>
        </w:rPr>
        <w:t>应结合</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规定填</w:t>
      </w:r>
      <w:r>
        <w:rPr>
          <w:rStyle w:val="23"/>
          <w:rFonts w:hint="eastAsia" w:asciiTheme="minorEastAsia" w:hAnsiTheme="minorEastAsia" w:eastAsiaTheme="minorEastAsia"/>
          <w:szCs w:val="24"/>
        </w:rPr>
        <w:t>写</w:t>
      </w:r>
      <w:r>
        <w:rPr>
          <w:rStyle w:val="23"/>
          <w:rFonts w:asciiTheme="minorEastAsia" w:hAnsiTheme="minorEastAsia" w:eastAsiaTheme="minorEastAsia"/>
          <w:szCs w:val="24"/>
        </w:rPr>
        <w:t>相应内容。</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已有规定的，双方均不得变更或调整；</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未作规定的，双方可通过友好协商进行约定。</w:t>
      </w:r>
    </w:p>
    <w:p w14:paraId="0CEB74E9">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3、国家有关部门</w:t>
      </w:r>
      <w:r>
        <w:rPr>
          <w:rStyle w:val="23"/>
          <w:rFonts w:hint="eastAsia" w:asciiTheme="minorEastAsia" w:hAnsiTheme="minorEastAsia" w:eastAsiaTheme="minorEastAsia"/>
          <w:szCs w:val="24"/>
        </w:rPr>
        <w:t>若</w:t>
      </w:r>
      <w:r>
        <w:rPr>
          <w:rStyle w:val="23"/>
          <w:rFonts w:asciiTheme="minorEastAsia" w:hAnsiTheme="minorEastAsia" w:eastAsiaTheme="minorEastAsia"/>
          <w:szCs w:val="24"/>
        </w:rPr>
        <w:t>对合同有规范文本的，可使用相应合同文本。</w:t>
      </w:r>
    </w:p>
    <w:p w14:paraId="0E6708E1">
      <w:pPr>
        <w:pStyle w:val="17"/>
        <w:spacing w:before="0" w:beforeAutospacing="0" w:after="0" w:afterAutospacing="0" w:line="360" w:lineRule="auto"/>
        <w:rPr>
          <w:rFonts w:asciiTheme="minorEastAsia" w:hAnsiTheme="minorEastAsia" w:eastAsiaTheme="minorEastAsia"/>
          <w:szCs w:val="24"/>
        </w:rPr>
      </w:pPr>
    </w:p>
    <w:p w14:paraId="1EA27B2C">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甲方：</w:t>
      </w:r>
      <w:r>
        <w:rPr>
          <w:rFonts w:asciiTheme="minorEastAsia" w:hAnsiTheme="minorEastAsia" w:eastAsiaTheme="minorEastAsia"/>
          <w:szCs w:val="24"/>
          <w:u w:val="single"/>
        </w:rPr>
        <w:t>福建农林大学</w:t>
      </w:r>
    </w:p>
    <w:p w14:paraId="129371DB">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乙方：</w:t>
      </w:r>
      <w:r>
        <w:rPr>
          <w:rFonts w:asciiTheme="minorEastAsia" w:hAnsiTheme="minorEastAsia" w:eastAsiaTheme="minorEastAsia"/>
          <w:szCs w:val="24"/>
          <w:u w:val="single"/>
        </w:rPr>
        <w:t>（</w:t>
      </w:r>
      <w:r>
        <w:rPr>
          <w:rFonts w:hint="eastAsia" w:asciiTheme="minorEastAsia" w:hAnsiTheme="minorEastAsia" w:eastAsiaTheme="minorEastAsia"/>
          <w:szCs w:val="24"/>
          <w:u w:val="single"/>
        </w:rPr>
        <w:t>成交供应商</w:t>
      </w:r>
      <w:r>
        <w:rPr>
          <w:rFonts w:asciiTheme="minorEastAsia" w:hAnsiTheme="minorEastAsia" w:eastAsiaTheme="minorEastAsia"/>
          <w:szCs w:val="24"/>
          <w:u w:val="single"/>
        </w:rPr>
        <w:t>全称）</w:t>
      </w:r>
    </w:p>
    <w:p w14:paraId="0AF4E506">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根据</w:t>
      </w:r>
      <w:r>
        <w:rPr>
          <w:rFonts w:hint="eastAsia" w:asciiTheme="minorEastAsia" w:hAnsiTheme="minorEastAsia" w:eastAsiaTheme="minorEastAsia"/>
          <w:szCs w:val="24"/>
        </w:rPr>
        <w:t>项目</w:t>
      </w:r>
      <w:r>
        <w:rPr>
          <w:rFonts w:asciiTheme="minorEastAsia" w:hAnsiTheme="minorEastAsia" w:eastAsiaTheme="minorEastAsia"/>
          <w:szCs w:val="24"/>
        </w:rPr>
        <w:t>编号为</w:t>
      </w:r>
      <w:r>
        <w:rPr>
          <w:rFonts w:asciiTheme="minorEastAsia" w:hAnsiTheme="minorEastAsia" w:eastAsiaTheme="minorEastAsia"/>
          <w:szCs w:val="24"/>
          <w:u w:val="single"/>
        </w:rPr>
        <w:t>            </w:t>
      </w:r>
      <w:r>
        <w:rPr>
          <w:rFonts w:asciiTheme="minorEastAsia" w:hAnsiTheme="minorEastAsia" w:eastAsiaTheme="minorEastAsia"/>
          <w:szCs w:val="24"/>
        </w:rPr>
        <w:t>的</w:t>
      </w:r>
      <w:r>
        <w:rPr>
          <w:rFonts w:asciiTheme="minorEastAsia" w:hAnsiTheme="minorEastAsia" w:eastAsiaTheme="minorEastAsia"/>
          <w:szCs w:val="24"/>
          <w:u w:val="single"/>
        </w:rPr>
        <w:t>（填写“项目名称”）</w:t>
      </w:r>
      <w:r>
        <w:rPr>
          <w:rFonts w:asciiTheme="minorEastAsia" w:hAnsiTheme="minorEastAsia" w:eastAsiaTheme="minorEastAsia"/>
          <w:szCs w:val="24"/>
        </w:rPr>
        <w:t>项目（以下简称：“本项目”）的</w:t>
      </w:r>
      <w:r>
        <w:rPr>
          <w:rFonts w:hint="eastAsia" w:asciiTheme="minorEastAsia" w:hAnsiTheme="minorEastAsia" w:eastAsiaTheme="minorEastAsia"/>
          <w:szCs w:val="24"/>
        </w:rPr>
        <w:t>竞价</w:t>
      </w:r>
      <w:r>
        <w:rPr>
          <w:rFonts w:asciiTheme="minorEastAsia" w:hAnsiTheme="minorEastAsia" w:eastAsiaTheme="minorEastAsia"/>
          <w:szCs w:val="24"/>
        </w:rPr>
        <w:t>结果，乙方为</w:t>
      </w:r>
      <w:r>
        <w:rPr>
          <w:rFonts w:hint="eastAsia" w:asciiTheme="minorEastAsia" w:hAnsiTheme="minorEastAsia" w:eastAsiaTheme="minorEastAsia"/>
          <w:szCs w:val="24"/>
        </w:rPr>
        <w:t>成交供应商</w:t>
      </w:r>
      <w:r>
        <w:rPr>
          <w:rFonts w:asciiTheme="minorEastAsia" w:hAnsiTheme="minorEastAsia" w:eastAsiaTheme="minorEastAsia"/>
          <w:szCs w:val="24"/>
        </w:rPr>
        <w:t>。现经甲乙双方友好协商，就以下事项达成一致并签订本合同：</w:t>
      </w:r>
    </w:p>
    <w:p w14:paraId="70DB9E36">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1、下列合同文件是构成本合同不可分割的部分：</w:t>
      </w:r>
    </w:p>
    <w:p w14:paraId="582EF01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1.1合同条款；</w:t>
      </w:r>
    </w:p>
    <w:p w14:paraId="0CE51DC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w:t>
      </w:r>
      <w:r>
        <w:rPr>
          <w:rFonts w:hint="eastAsia" w:asciiTheme="minorEastAsia" w:hAnsiTheme="minorEastAsia" w:eastAsiaTheme="minorEastAsia"/>
          <w:szCs w:val="24"/>
        </w:rPr>
        <w:t>竞价</w:t>
      </w:r>
      <w:r>
        <w:rPr>
          <w:rFonts w:asciiTheme="minorEastAsia" w:hAnsiTheme="minorEastAsia" w:eastAsiaTheme="minorEastAsia"/>
          <w:szCs w:val="24"/>
        </w:rPr>
        <w:t>文件、乙方的</w:t>
      </w:r>
      <w:r>
        <w:rPr>
          <w:rFonts w:hint="eastAsia" w:asciiTheme="minorEastAsia" w:hAnsiTheme="minorEastAsia" w:eastAsiaTheme="minorEastAsia"/>
          <w:szCs w:val="24"/>
        </w:rPr>
        <w:t>报价</w:t>
      </w:r>
      <w:r>
        <w:rPr>
          <w:rFonts w:asciiTheme="minorEastAsia" w:hAnsiTheme="minorEastAsia" w:eastAsiaTheme="minorEastAsia"/>
          <w:szCs w:val="24"/>
        </w:rPr>
        <w:t>文件；</w:t>
      </w:r>
    </w:p>
    <w:p w14:paraId="2A53ED86">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1.3其他文件或材料：□无。□</w:t>
      </w:r>
      <w:r>
        <w:rPr>
          <w:rFonts w:asciiTheme="minorEastAsia" w:hAnsiTheme="minorEastAsia" w:eastAsiaTheme="minorEastAsia"/>
          <w:szCs w:val="24"/>
          <w:u w:val="single"/>
        </w:rPr>
        <w:t>（按照实际情况编制填写需要增加的内容）无</w:t>
      </w:r>
      <w:r>
        <w:rPr>
          <w:rFonts w:asciiTheme="minorEastAsia" w:hAnsiTheme="minorEastAsia" w:eastAsiaTheme="minorEastAsia"/>
          <w:szCs w:val="24"/>
        </w:rPr>
        <w:t>。</w:t>
      </w:r>
    </w:p>
    <w:p w14:paraId="47BCF64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2、合同标的</w:t>
      </w:r>
    </w:p>
    <w:p w14:paraId="117F9F33">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货物类</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35618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vAlign w:val="center"/>
          </w:tcPr>
          <w:p w14:paraId="2D814B75">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合同包号</w:t>
            </w:r>
          </w:p>
        </w:tc>
        <w:tc>
          <w:tcPr>
            <w:tcW w:w="1126" w:type="dxa"/>
            <w:vAlign w:val="center"/>
          </w:tcPr>
          <w:p w14:paraId="6F4755F5">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品目号</w:t>
            </w:r>
          </w:p>
        </w:tc>
        <w:tc>
          <w:tcPr>
            <w:tcW w:w="794" w:type="dxa"/>
            <w:vAlign w:val="center"/>
          </w:tcPr>
          <w:p w14:paraId="29512166">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货物名称</w:t>
            </w:r>
          </w:p>
        </w:tc>
        <w:tc>
          <w:tcPr>
            <w:tcW w:w="963" w:type="dxa"/>
            <w:vAlign w:val="center"/>
          </w:tcPr>
          <w:p w14:paraId="07F772A0">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品牌</w:t>
            </w:r>
          </w:p>
        </w:tc>
        <w:tc>
          <w:tcPr>
            <w:tcW w:w="1341" w:type="dxa"/>
            <w:vAlign w:val="center"/>
          </w:tcPr>
          <w:p w14:paraId="3956A0E8">
            <w:pPr>
              <w:pStyle w:val="17"/>
              <w:keepNext w:val="0"/>
              <w:keepLines w:val="0"/>
              <w:suppressLineNumbers w:val="0"/>
              <w:spacing w:before="0" w:beforeAutospacing="0" w:after="0" w:afterAutospacing="0"/>
              <w:ind w:left="0" w:right="0"/>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rPr>
              <w:t>数量</w:t>
            </w:r>
          </w:p>
          <w:p w14:paraId="08559AC0">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（单位）</w:t>
            </w:r>
          </w:p>
        </w:tc>
        <w:tc>
          <w:tcPr>
            <w:tcW w:w="934" w:type="dxa"/>
            <w:vAlign w:val="center"/>
          </w:tcPr>
          <w:p w14:paraId="4731A848">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单价（元）</w:t>
            </w:r>
          </w:p>
        </w:tc>
        <w:tc>
          <w:tcPr>
            <w:tcW w:w="1050" w:type="dxa"/>
            <w:vAlign w:val="center"/>
          </w:tcPr>
          <w:p w14:paraId="4CABFFC5">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总金额（元）</w:t>
            </w:r>
          </w:p>
        </w:tc>
        <w:tc>
          <w:tcPr>
            <w:tcW w:w="935" w:type="dxa"/>
            <w:vAlign w:val="center"/>
          </w:tcPr>
          <w:p w14:paraId="1BBE68E2">
            <w:pPr>
              <w:pStyle w:val="17"/>
              <w:keepNext w:val="0"/>
              <w:keepLines w:val="0"/>
              <w:suppressLineNumbers w:val="0"/>
              <w:spacing w:before="0" w:beforeAutospacing="0" w:after="0" w:afterAutospacing="0"/>
              <w:ind w:left="0" w:right="0"/>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rPr>
              <w:t>产地</w:t>
            </w:r>
          </w:p>
          <w:p w14:paraId="640BFA0C">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类型</w:t>
            </w:r>
          </w:p>
        </w:tc>
        <w:tc>
          <w:tcPr>
            <w:tcW w:w="1211" w:type="dxa"/>
            <w:vAlign w:val="center"/>
          </w:tcPr>
          <w:p w14:paraId="47144AD2">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规格型号</w:t>
            </w:r>
          </w:p>
        </w:tc>
      </w:tr>
      <w:tr w14:paraId="50E8B3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113C96B6">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126" w:type="dxa"/>
          </w:tcPr>
          <w:p w14:paraId="0C9B543E">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794" w:type="dxa"/>
          </w:tcPr>
          <w:p w14:paraId="0D9A4ECA">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963" w:type="dxa"/>
          </w:tcPr>
          <w:p w14:paraId="7AA90FB4">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341" w:type="dxa"/>
          </w:tcPr>
          <w:p w14:paraId="27B8ADB5">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934" w:type="dxa"/>
          </w:tcPr>
          <w:p w14:paraId="30505BBB">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050" w:type="dxa"/>
          </w:tcPr>
          <w:p w14:paraId="1634E9DE">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935" w:type="dxa"/>
          </w:tcPr>
          <w:p w14:paraId="460CF4EC">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1" w:type="dxa"/>
          </w:tcPr>
          <w:p w14:paraId="22E2A38A">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r>
    </w:tbl>
    <w:p w14:paraId="69B0FA9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3、合同总金额</w:t>
      </w:r>
    </w:p>
    <w:p w14:paraId="56E42CC6">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3.1合同总金额为人民币大写：</w:t>
      </w:r>
      <w:r>
        <w:rPr>
          <w:rFonts w:asciiTheme="minorEastAsia" w:hAnsiTheme="minorEastAsia" w:eastAsiaTheme="minorEastAsia"/>
          <w:szCs w:val="24"/>
          <w:u w:val="single"/>
        </w:rPr>
        <w:t>    </w:t>
      </w:r>
      <w:r>
        <w:rPr>
          <w:rFonts w:hint="eastAsia" w:asciiTheme="minorEastAsia" w:hAnsiTheme="minorEastAsia" w:eastAsiaTheme="minorEastAsia"/>
          <w:szCs w:val="24"/>
          <w:u w:val="single"/>
        </w:rPr>
        <w:t xml:space="preserve">    </w:t>
      </w:r>
      <w:r>
        <w:rPr>
          <w:rFonts w:asciiTheme="minorEastAsia" w:hAnsiTheme="minorEastAsia" w:eastAsiaTheme="minorEastAsia"/>
          <w:szCs w:val="24"/>
          <w:u w:val="single"/>
        </w:rPr>
        <w:t>    </w:t>
      </w:r>
      <w:r>
        <w:rPr>
          <w:rFonts w:asciiTheme="minorEastAsia" w:hAnsiTheme="minorEastAsia" w:eastAsiaTheme="minorEastAsia"/>
          <w:szCs w:val="24"/>
        </w:rPr>
        <w:t>元（￥</w:t>
      </w:r>
      <w:r>
        <w:rPr>
          <w:rFonts w:asciiTheme="minorEastAsia" w:hAnsiTheme="minorEastAsia" w:eastAsiaTheme="minorEastAsia"/>
          <w:szCs w:val="24"/>
          <w:u w:val="single"/>
        </w:rPr>
        <w:t>     </w:t>
      </w:r>
      <w:r>
        <w:rPr>
          <w:rFonts w:asciiTheme="minorEastAsia" w:hAnsiTheme="minorEastAsia" w:eastAsiaTheme="minorEastAsia"/>
          <w:szCs w:val="24"/>
        </w:rPr>
        <w:t>）。</w:t>
      </w:r>
    </w:p>
    <w:p w14:paraId="6B234F2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4、合同标的交付时间、地点和条件</w:t>
      </w:r>
    </w:p>
    <w:p w14:paraId="0F168D45">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4.1交付时间：合同签订之日起</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个日历日内供货并安装调试完毕，甲方在规定期限内组织验收。若因甲方原因或不可抗力等因素导致的延迟交付，交付期可顺延。</w:t>
      </w:r>
    </w:p>
    <w:p w14:paraId="2537D0E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4.2交付地点：</w:t>
      </w:r>
      <w:r>
        <w:rPr>
          <w:rFonts w:hint="eastAsia" w:asciiTheme="minorEastAsia" w:hAnsiTheme="minorEastAsia" w:eastAsiaTheme="minorEastAsia"/>
          <w:szCs w:val="24"/>
        </w:rPr>
        <w:t>福建农林大学指定地点。</w:t>
      </w:r>
      <w:r>
        <w:rPr>
          <w:rFonts w:asciiTheme="minorEastAsia" w:hAnsiTheme="minorEastAsia" w:eastAsiaTheme="minorEastAsia"/>
          <w:szCs w:val="24"/>
        </w:rPr>
        <w:t> </w:t>
      </w:r>
    </w:p>
    <w:p w14:paraId="735D27F0">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4.3交付条件：</w:t>
      </w:r>
      <w:r>
        <w:rPr>
          <w:rFonts w:hint="eastAsia" w:asciiTheme="minorEastAsia" w:hAnsiTheme="minorEastAsia" w:eastAsiaTheme="minorEastAsia"/>
          <w:sz w:val="24"/>
          <w:szCs w:val="24"/>
        </w:rPr>
        <w:t>验收合格交付采购人使用。</w:t>
      </w:r>
      <w:r>
        <w:rPr>
          <w:rFonts w:asciiTheme="minorEastAsia" w:hAnsiTheme="minorEastAsia" w:eastAsiaTheme="minorEastAsia"/>
          <w:sz w:val="24"/>
          <w:szCs w:val="24"/>
        </w:rPr>
        <w:t>  </w:t>
      </w:r>
    </w:p>
    <w:p w14:paraId="67CB0E4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5、合同标的应符合竞价文件、乙方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的规定或约定，具体如下</w:t>
      </w:r>
      <w:r>
        <w:rPr>
          <w:rFonts w:hint="eastAsia" w:asciiTheme="minorEastAsia" w:hAnsiTheme="minorEastAsia" w:eastAsiaTheme="minorEastAsia"/>
          <w:szCs w:val="24"/>
        </w:rPr>
        <w:t>：</w:t>
      </w:r>
    </w:p>
    <w:p w14:paraId="7C82D2F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5B75ACE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5.2其他合同标的内容详见本项目相关文件。</w:t>
      </w:r>
    </w:p>
    <w:p w14:paraId="7210624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6、验收</w:t>
      </w:r>
    </w:p>
    <w:p w14:paraId="01AFE76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6.1验收应按照竞价文件、乙方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 xml:space="preserve">的规定或约定进行，具体如下： </w:t>
      </w:r>
    </w:p>
    <w:p w14:paraId="67668BA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6E6A950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6.1.2对于特殊或需依据检测结果做出结论的项目应邀请国家认可的质量检测机构或部门参与验收。</w:t>
      </w:r>
    </w:p>
    <w:p w14:paraId="4ED1EE1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6.1.3验收结果经甲乙双方确认后，甲乙双方代表必须按《</w:t>
      </w:r>
      <w:r>
        <w:rPr>
          <w:rFonts w:hint="eastAsia" w:asciiTheme="minorEastAsia" w:hAnsiTheme="minorEastAsia" w:eastAsiaTheme="minorEastAsia"/>
          <w:szCs w:val="24"/>
        </w:rPr>
        <w:t>福建农林大学物资设备验收单》</w:t>
      </w:r>
      <w:r>
        <w:rPr>
          <w:rFonts w:asciiTheme="minorEastAsia" w:hAnsiTheme="minorEastAsia" w:eastAsiaTheme="minorEastAsia"/>
          <w:szCs w:val="24"/>
        </w:rPr>
        <w:t>上规定的项目对照本合同填好验收结果并签名，甲方最终用户加盖单位公章后，提交相关主管部门备案。</w:t>
      </w:r>
    </w:p>
    <w:p w14:paraId="0902FF4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6.1.4如货物在质量保证期内被证明存在缺陷，包括潜在的缺陷或使用不合适的材料，甲方有权凭有关证明文件向乙方提出索赔。 </w:t>
      </w:r>
    </w:p>
    <w:p w14:paraId="0C8BCBF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6.1.5异议期：货物验收后10个工作日内甲方对货物有异议的，乙方应在</w:t>
      </w:r>
      <w:r>
        <w:rPr>
          <w:rFonts w:hint="eastAsia" w:asciiTheme="minorEastAsia" w:hAnsiTheme="minorEastAsia" w:eastAsiaTheme="minorEastAsia"/>
          <w:szCs w:val="24"/>
        </w:rPr>
        <w:t>3</w:t>
      </w:r>
      <w:r>
        <w:rPr>
          <w:rFonts w:asciiTheme="minorEastAsia" w:hAnsiTheme="minorEastAsia" w:eastAsiaTheme="minorEastAsia"/>
          <w:szCs w:val="24"/>
        </w:rPr>
        <w:t>个工作日内负责解决，否则视为乙方根本违约。</w:t>
      </w:r>
    </w:p>
    <w:p w14:paraId="49FED62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6.2本项目是否邀请其他</w:t>
      </w:r>
      <w:r>
        <w:rPr>
          <w:rFonts w:hint="eastAsia" w:cs="宋体" w:asciiTheme="minorEastAsia" w:hAnsiTheme="minorEastAsia" w:eastAsiaTheme="minorEastAsia"/>
          <w:szCs w:val="24"/>
        </w:rPr>
        <w:t>竞价人</w:t>
      </w:r>
      <w:r>
        <w:rPr>
          <w:rFonts w:asciiTheme="minorEastAsia" w:hAnsiTheme="minorEastAsia" w:eastAsiaTheme="minorEastAsia"/>
          <w:szCs w:val="24"/>
        </w:rPr>
        <w:t>参与验收：</w:t>
      </w:r>
    </w:p>
    <w:p w14:paraId="539F24B2">
      <w:pPr>
        <w:pStyle w:val="17"/>
        <w:spacing w:before="0" w:beforeAutospacing="0" w:after="0" w:afterAutospacing="0" w:line="360" w:lineRule="auto"/>
        <w:ind w:left="480"/>
        <w:rPr>
          <w:rFonts w:asciiTheme="minorEastAsia" w:hAnsiTheme="minorEastAsia" w:eastAsiaTheme="minorEastAsia"/>
          <w:szCs w:val="24"/>
        </w:rPr>
      </w:pPr>
      <w:r>
        <w:rPr>
          <w:rFonts w:asciiTheme="minorEastAsia" w:hAnsiTheme="minorEastAsia" w:eastAsiaTheme="minorEastAsia"/>
          <w:szCs w:val="24"/>
        </w:rPr>
        <w:t>□不邀请。</w:t>
      </w:r>
    </w:p>
    <w:p w14:paraId="1CD2BC7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7、合同款项的支付应按照竞价文件的规定进行，具体如下：</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1781"/>
        <w:gridCol w:w="4367"/>
      </w:tblGrid>
      <w:tr w14:paraId="106F8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64151A8F">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支付期次</w:t>
            </w:r>
          </w:p>
        </w:tc>
        <w:tc>
          <w:tcPr>
            <w:tcW w:w="1781" w:type="dxa"/>
          </w:tcPr>
          <w:p w14:paraId="24699FAF">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支付比例（%）</w:t>
            </w:r>
          </w:p>
        </w:tc>
        <w:tc>
          <w:tcPr>
            <w:tcW w:w="4367" w:type="dxa"/>
          </w:tcPr>
          <w:p w14:paraId="4039D4EE">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支付期次说明</w:t>
            </w:r>
          </w:p>
        </w:tc>
      </w:tr>
      <w:tr w14:paraId="6BB40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018C7A4B">
            <w:pPr>
              <w:pStyle w:val="17"/>
              <w:keepNext w:val="0"/>
              <w:keepLines w:val="0"/>
              <w:suppressLineNumbers w:val="0"/>
              <w:spacing w:before="0" w:beforeAutospacing="0" w:after="0" w:afterAutospacing="0"/>
              <w:ind w:left="0" w:right="0"/>
              <w:rPr>
                <w:rFonts w:asciiTheme="minorEastAsia" w:hAnsiTheme="minorEastAsia" w:eastAsiaTheme="minorEastAsia"/>
                <w:szCs w:val="24"/>
              </w:rPr>
            </w:pPr>
          </w:p>
        </w:tc>
        <w:tc>
          <w:tcPr>
            <w:tcW w:w="1781" w:type="dxa"/>
          </w:tcPr>
          <w:p w14:paraId="03B5A13F">
            <w:pPr>
              <w:pStyle w:val="17"/>
              <w:keepNext w:val="0"/>
              <w:keepLines w:val="0"/>
              <w:suppressLineNumbers w:val="0"/>
              <w:spacing w:before="0" w:beforeAutospacing="0" w:after="0" w:afterAutospacing="0"/>
              <w:ind w:left="0" w:right="0"/>
              <w:rPr>
                <w:rFonts w:asciiTheme="minorEastAsia" w:hAnsiTheme="minorEastAsia" w:eastAsiaTheme="minorEastAsia"/>
                <w:szCs w:val="24"/>
              </w:rPr>
            </w:pPr>
          </w:p>
        </w:tc>
        <w:tc>
          <w:tcPr>
            <w:tcW w:w="4367" w:type="dxa"/>
          </w:tcPr>
          <w:p w14:paraId="081ED442">
            <w:pPr>
              <w:keepNext w:val="0"/>
              <w:keepLines w:val="0"/>
              <w:widowControl/>
              <w:suppressLineNumbers w:val="0"/>
              <w:spacing w:before="0" w:beforeAutospacing="0" w:after="0" w:afterAutospacing="0"/>
              <w:ind w:left="0" w:right="0"/>
              <w:rPr>
                <w:rFonts w:asciiTheme="minorEastAsia" w:hAnsiTheme="minorEastAsia" w:eastAsiaTheme="minorEastAsia"/>
                <w:sz w:val="24"/>
                <w:szCs w:val="24"/>
              </w:rPr>
            </w:pPr>
            <w:r>
              <w:rPr>
                <w:rFonts w:cs="宋体" w:asciiTheme="minorEastAsia" w:hAnsiTheme="minorEastAsia" w:eastAsiaTheme="minorEastAsia"/>
                <w:sz w:val="24"/>
                <w:szCs w:val="24"/>
              </w:rPr>
              <w:t>设备完成安装、调试及按合同要求验收合格运行一个月后无质量问题</w:t>
            </w:r>
            <w:r>
              <w:rPr>
                <w:rFonts w:hint="eastAsia" w:cs="宋体" w:asciiTheme="minorEastAsia" w:hAnsiTheme="minorEastAsia" w:eastAsiaTheme="minorEastAsia"/>
                <w:sz w:val="24"/>
                <w:szCs w:val="24"/>
              </w:rPr>
              <w:t>的情况</w:t>
            </w:r>
            <w:r>
              <w:rPr>
                <w:rFonts w:cs="宋体" w:asciiTheme="minorEastAsia" w:hAnsiTheme="minorEastAsia" w:eastAsiaTheme="minorEastAsia"/>
                <w:sz w:val="24"/>
                <w:szCs w:val="24"/>
              </w:rPr>
              <w:t>下一次性全额付款（</w:t>
            </w:r>
            <w:r>
              <w:rPr>
                <w:rFonts w:hint="eastAsia" w:cs="宋体" w:asciiTheme="minorEastAsia" w:hAnsiTheme="minorEastAsia" w:eastAsiaTheme="minorEastAsia"/>
                <w:sz w:val="24"/>
                <w:szCs w:val="24"/>
              </w:rPr>
              <w:t>乙方</w:t>
            </w:r>
            <w:r>
              <w:rPr>
                <w:rFonts w:cs="宋体" w:asciiTheme="minorEastAsia" w:hAnsiTheme="minorEastAsia" w:eastAsiaTheme="minorEastAsia"/>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cs="宋体" w:asciiTheme="minorEastAsia" w:hAnsiTheme="minorEastAsia" w:eastAsiaTheme="minorEastAsia"/>
                <w:sz w:val="24"/>
                <w:szCs w:val="24"/>
              </w:rPr>
              <w:t>止</w:t>
            </w:r>
            <w:r>
              <w:rPr>
                <w:rFonts w:cs="宋体" w:asciiTheme="minorEastAsia" w:hAnsiTheme="minorEastAsia" w:eastAsiaTheme="minorEastAsia"/>
                <w:sz w:val="24"/>
                <w:szCs w:val="24"/>
              </w:rPr>
              <w:t>）</w:t>
            </w:r>
          </w:p>
        </w:tc>
      </w:tr>
    </w:tbl>
    <w:p w14:paraId="7C66D81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8、履约保证金（按竞价文件约定的百分比填写，不得更改）</w:t>
      </w:r>
    </w:p>
    <w:p w14:paraId="6F0297D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□无。□有，具体如下：</w:t>
      </w:r>
      <w:r>
        <w:rPr>
          <w:rFonts w:cs="宋体" w:asciiTheme="minorEastAsia" w:hAnsiTheme="minorEastAsia" w:eastAsiaTheme="minorEastAsia"/>
          <w:szCs w:val="24"/>
        </w:rPr>
        <w:t>履约保证金百分比：</w:t>
      </w:r>
      <w:r>
        <w:rPr>
          <w:rFonts w:cs="宋体" w:asciiTheme="minorEastAsia" w:hAnsiTheme="minorEastAsia" w:eastAsiaTheme="minorEastAsia"/>
          <w:szCs w:val="24"/>
          <w:u w:val="single"/>
        </w:rPr>
        <w:t> </w:t>
      </w:r>
      <w:r>
        <w:rPr>
          <w:rFonts w:cs="宋体" w:asciiTheme="minorEastAsia" w:hAnsiTheme="minorEastAsia" w:eastAsiaTheme="minorEastAsia"/>
          <w:szCs w:val="24"/>
        </w:rPr>
        <w:t>%。说明：</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在签订政府采购合同前三日内应向采购人缴纳合同总金额</w:t>
      </w:r>
      <w:r>
        <w:rPr>
          <w:rFonts w:cs="宋体" w:asciiTheme="minorEastAsia" w:hAnsiTheme="minorEastAsia" w:eastAsiaTheme="minorEastAsia"/>
          <w:szCs w:val="24"/>
          <w:u w:val="single"/>
        </w:rPr>
        <w:t>  </w:t>
      </w:r>
      <w:r>
        <w:rPr>
          <w:rFonts w:cs="宋体" w:asciiTheme="minorEastAsia" w:hAnsiTheme="minorEastAsia" w:eastAsiaTheme="minorEastAsia"/>
          <w:szCs w:val="24"/>
        </w:rPr>
        <w:t>%的履约保证金，该履约保证金将在</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收合格后且</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无违约的前提下无息退还。如果是以保函形式缴纳履约保证金的，</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必须开具见索即付(无条件支付)银行保函，且保函有效期(即到期时间)必须为</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收合格后再延长6个月。</w:t>
      </w:r>
    </w:p>
    <w:p w14:paraId="2F87672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9、合同有效期</w:t>
      </w:r>
    </w:p>
    <w:p w14:paraId="72482F70">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至</w:t>
      </w:r>
      <w:r>
        <w:rPr>
          <w:rFonts w:asciiTheme="minorEastAsia" w:hAnsiTheme="minorEastAsia" w:eastAsiaTheme="minorEastAsia"/>
          <w:kern w:val="0"/>
          <w:sz w:val="24"/>
          <w:szCs w:val="24"/>
        </w:rPr>
        <w:t>合同约定的合同义务履行完毕</w:t>
      </w:r>
      <w:r>
        <w:rPr>
          <w:rFonts w:hint="eastAsia" w:asciiTheme="minorEastAsia" w:hAnsiTheme="minorEastAsia" w:eastAsiaTheme="minorEastAsia"/>
          <w:kern w:val="0"/>
          <w:sz w:val="24"/>
          <w:szCs w:val="24"/>
        </w:rPr>
        <w:t>或依本合同约定合同解除或终止</w:t>
      </w:r>
      <w:r>
        <w:rPr>
          <w:rFonts w:asciiTheme="minorEastAsia" w:hAnsiTheme="minorEastAsia" w:eastAsiaTheme="minorEastAsia"/>
          <w:kern w:val="0"/>
          <w:sz w:val="24"/>
          <w:szCs w:val="24"/>
        </w:rPr>
        <w:t>。</w:t>
      </w:r>
    </w:p>
    <w:p w14:paraId="37DEE40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10、违约责任</w:t>
      </w:r>
    </w:p>
    <w:p w14:paraId="354FC0AE">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10.1</w:t>
      </w:r>
      <w:r>
        <w:rPr>
          <w:rFonts w:asciiTheme="minorEastAsia" w:hAnsiTheme="minorEastAsia" w:eastAsiaTheme="minorEastAsia"/>
          <w:szCs w:val="24"/>
        </w:rPr>
        <w:t>乙方</w:t>
      </w:r>
      <w:r>
        <w:rPr>
          <w:rFonts w:hint="eastAsia" w:asciiTheme="minorEastAsia" w:hAnsiTheme="minorEastAsia" w:eastAsiaTheme="minorEastAsia"/>
          <w:szCs w:val="24"/>
        </w:rPr>
        <w:t>按合同清单上的货物运达指定地点并安装调试完成后，甲方应严格按照竞价文件要求在双方约定的时间内进行验收，甲方无正当理由不得无故拖延验收时间。</w:t>
      </w:r>
    </w:p>
    <w:p w14:paraId="34895C9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10.2乙方所交货物不符合本合同要求的，甲方</w:t>
      </w:r>
      <w:r>
        <w:rPr>
          <w:rFonts w:hint="eastAsia" w:asciiTheme="minorEastAsia" w:hAnsiTheme="minorEastAsia" w:eastAsiaTheme="minorEastAsia"/>
          <w:szCs w:val="24"/>
        </w:rPr>
        <w:t>有权拒收并没收其履约保证金</w:t>
      </w:r>
      <w:r>
        <w:rPr>
          <w:rFonts w:asciiTheme="minorEastAsia" w:hAnsiTheme="minorEastAsia" w:eastAsiaTheme="minorEastAsia"/>
          <w:szCs w:val="24"/>
        </w:rPr>
        <w:t>，且涉及到的部分合同条款甲方有权终止履行。</w:t>
      </w:r>
    </w:p>
    <w:p w14:paraId="35B5759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10.3乙方不能按时交付货物的，甲方</w:t>
      </w:r>
      <w:r>
        <w:rPr>
          <w:rFonts w:hint="eastAsia" w:asciiTheme="minorEastAsia" w:hAnsiTheme="minorEastAsia" w:eastAsiaTheme="minorEastAsia"/>
          <w:szCs w:val="24"/>
        </w:rPr>
        <w:t>有权没收其履约保证金</w:t>
      </w:r>
      <w:r>
        <w:rPr>
          <w:rFonts w:asciiTheme="minorEastAsia" w:hAnsiTheme="minorEastAsia" w:eastAsiaTheme="minorEastAsia"/>
          <w:szCs w:val="24"/>
        </w:rPr>
        <w:t>，</w:t>
      </w:r>
      <w:r>
        <w:rPr>
          <w:rFonts w:hint="eastAsia" w:asciiTheme="minorEastAsia" w:hAnsiTheme="minorEastAsia" w:eastAsiaTheme="minorEastAsia"/>
          <w:szCs w:val="24"/>
        </w:rPr>
        <w:t>乙方逾期交付货物，应向</w:t>
      </w:r>
      <w:r>
        <w:rPr>
          <w:rFonts w:asciiTheme="minorEastAsia" w:hAnsiTheme="minorEastAsia" w:eastAsiaTheme="minorEastAsia"/>
          <w:szCs w:val="24"/>
        </w:rPr>
        <w:t>甲方</w:t>
      </w:r>
      <w:r>
        <w:rPr>
          <w:rFonts w:hint="eastAsia" w:asciiTheme="minorEastAsia" w:hAnsiTheme="minorEastAsia" w:eastAsiaTheme="minorEastAsia"/>
          <w:szCs w:val="24"/>
        </w:rPr>
        <w:t>每日偿付货款5‰的违约金，</w:t>
      </w:r>
      <w:r>
        <w:rPr>
          <w:rFonts w:asciiTheme="minorEastAsia" w:hAnsiTheme="minorEastAsia" w:eastAsiaTheme="minorEastAsia"/>
          <w:szCs w:val="24"/>
        </w:rPr>
        <w:t xml:space="preserve">逾期超过15日的，甲方有权单方解除本合同。 </w:t>
      </w:r>
    </w:p>
    <w:p w14:paraId="276DDE6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10.4乙方未经甲方同意单方面终止合同的，乙方除了应向甲方赔偿因合同终止导致的损失外，还应向甲方偿付该合同款总额30%的违约金。 </w:t>
      </w:r>
    </w:p>
    <w:p w14:paraId="37B1B53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10.5因乙方违约对甲方造成损失的赔偿金及合同约定的违约金均可由甲方从未支付的合同款或履约保证金中扣除。 </w:t>
      </w:r>
    </w:p>
    <w:p w14:paraId="57D57EA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10.6 因甲方原因导致乙方未能按合同约定履行的，乙方可免于承担违约责任。</w:t>
      </w:r>
    </w:p>
    <w:p w14:paraId="2D78E3E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11、知识产权 </w:t>
      </w:r>
    </w:p>
    <w:p w14:paraId="64506DE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7C3E6B5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11.2若乙方提供的采购标的不符合国家知识产权法律、法规的规定或被有关主管机关认定为假冒伪劣品，则乙方</w:t>
      </w:r>
      <w:r>
        <w:rPr>
          <w:rFonts w:hint="eastAsia" w:asciiTheme="minorEastAsia" w:hAnsiTheme="minorEastAsia" w:eastAsiaTheme="minorEastAsia"/>
          <w:szCs w:val="24"/>
        </w:rPr>
        <w:t>成交</w:t>
      </w:r>
      <w:r>
        <w:rPr>
          <w:rFonts w:asciiTheme="minorEastAsia" w:hAnsiTheme="minorEastAsia" w:eastAsiaTheme="minorEastAsia"/>
          <w:szCs w:val="24"/>
        </w:rPr>
        <w:t>资格将被取消；甲方还将按照有关法律、法规和规章的规定进行处理，具体如下：</w:t>
      </w:r>
      <w:r>
        <w:rPr>
          <w:rFonts w:hint="eastAsia" w:asciiTheme="minorEastAsia" w:hAnsiTheme="minorEastAsia" w:eastAsiaTheme="minorEastAsia"/>
          <w:szCs w:val="24"/>
          <w:u w:val="single"/>
        </w:rPr>
        <w:t xml:space="preserve">             </w:t>
      </w:r>
      <w:r>
        <w:rPr>
          <w:rFonts w:hint="eastAsia" w:asciiTheme="minorEastAsia" w:hAnsiTheme="minorEastAsia" w:eastAsiaTheme="minorEastAsia"/>
          <w:szCs w:val="24"/>
        </w:rPr>
        <w:t>，</w:t>
      </w:r>
      <w:r>
        <w:rPr>
          <w:rFonts w:asciiTheme="minorEastAsia" w:hAnsiTheme="minorEastAsia" w:eastAsiaTheme="minorEastAsia"/>
          <w:szCs w:val="24"/>
        </w:rPr>
        <w:t>并按本合同约定追究其违约责任。</w:t>
      </w:r>
    </w:p>
    <w:p w14:paraId="17FC736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12、解决争议的方法</w:t>
      </w:r>
    </w:p>
    <w:p w14:paraId="69C13A7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12.1甲、乙双方协商解决。</w:t>
      </w:r>
    </w:p>
    <w:p w14:paraId="57D6108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12.2若协商解决不成，则通过下列途径之一解决：</w:t>
      </w:r>
    </w:p>
    <w:p w14:paraId="77D4178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□提交仲裁委员会仲裁，具体如下：</w:t>
      </w:r>
      <w:r>
        <w:rPr>
          <w:rFonts w:hint="eastAsia" w:asciiTheme="minorEastAsia" w:hAnsiTheme="minorEastAsia" w:eastAsiaTheme="minorEastAsia"/>
          <w:szCs w:val="24"/>
        </w:rPr>
        <w:t>向(甲方所在地)仲裁委员会申请仲裁；</w:t>
      </w:r>
    </w:p>
    <w:p w14:paraId="3A2AD47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□向人民法院提起诉讼，具体如下：</w:t>
      </w:r>
      <w:r>
        <w:rPr>
          <w:rFonts w:hint="eastAsia" w:asciiTheme="minorEastAsia" w:hAnsiTheme="minorEastAsia" w:eastAsiaTheme="minorEastAsia"/>
          <w:szCs w:val="24"/>
        </w:rPr>
        <w:t>向(甲方所在地)人民法院提出诉讼。</w:t>
      </w:r>
    </w:p>
    <w:p w14:paraId="0145480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13、不可抗力</w:t>
      </w:r>
    </w:p>
    <w:p w14:paraId="1DA5837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3B9775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6B90AD0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14、合同条款</w:t>
      </w:r>
    </w:p>
    <w:p w14:paraId="75E8D492">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14.1货物主要技术参数要求（请按品目详细列明）</w:t>
      </w:r>
    </w:p>
    <w:p w14:paraId="55CF0250">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若内容较多则详见报价文件。</w:t>
      </w:r>
    </w:p>
    <w:p w14:paraId="6CE4CF5C">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14.2质量保证期及售后服务</w:t>
      </w:r>
    </w:p>
    <w:p w14:paraId="6E5A3EBB">
      <w:pPr>
        <w:pStyle w:val="5"/>
        <w:spacing w:line="360" w:lineRule="auto"/>
        <w:ind w:firstLine="480"/>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根据竞价文件</w:t>
      </w:r>
      <w:r>
        <w:rPr>
          <w:rFonts w:asciiTheme="minorEastAsia" w:hAnsiTheme="minorEastAsia" w:eastAsiaTheme="minorEastAsia"/>
          <w:kern w:val="0"/>
          <w:sz w:val="24"/>
          <w:szCs w:val="24"/>
        </w:rPr>
        <w:t>/</w:t>
      </w:r>
      <w:r>
        <w:rPr>
          <w:rFonts w:hint="eastAsia" w:asciiTheme="minorEastAsia" w:hAnsiTheme="minorEastAsia" w:eastAsiaTheme="minorEastAsia"/>
          <w:kern w:val="0"/>
          <w:sz w:val="24"/>
          <w:szCs w:val="24"/>
        </w:rPr>
        <w:t>报价文件</w:t>
      </w:r>
      <w:r>
        <w:rPr>
          <w:rFonts w:asciiTheme="minorEastAsia" w:hAnsiTheme="minorEastAsia" w:eastAsiaTheme="minorEastAsia"/>
          <w:kern w:val="0"/>
          <w:sz w:val="24"/>
          <w:szCs w:val="24"/>
        </w:rPr>
        <w:t>相应内容进行填写</w:t>
      </w:r>
      <w:r>
        <w:rPr>
          <w:rFonts w:hint="eastAsia" w:asciiTheme="minorEastAsia" w:hAnsiTheme="minorEastAsia" w:eastAsiaTheme="minorEastAsia"/>
          <w:kern w:val="0"/>
          <w:sz w:val="24"/>
          <w:szCs w:val="24"/>
        </w:rPr>
        <w:t>，特别注意质量保证期有无延长；</w:t>
      </w:r>
    </w:p>
    <w:p w14:paraId="25EE8B7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15、其他约定</w:t>
      </w:r>
    </w:p>
    <w:p w14:paraId="079E343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15.1合同文件与本合同具有同等法律效力。</w:t>
      </w:r>
    </w:p>
    <w:p w14:paraId="516E8BC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15.2本合同未尽事宜，双方可另行补充。</w:t>
      </w:r>
    </w:p>
    <w:p w14:paraId="2D3E5F0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15.3合同生效：自签订之日起生效。</w:t>
      </w:r>
    </w:p>
    <w:p w14:paraId="755E2DE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15.4本合同纸质文件一式 陆份</w:t>
      </w:r>
      <w:r>
        <w:rPr>
          <w:rFonts w:hint="eastAsia" w:asciiTheme="minorEastAsia" w:hAnsiTheme="minorEastAsia" w:eastAsiaTheme="minorEastAsia"/>
          <w:szCs w:val="24"/>
        </w:rPr>
        <w:t>，</w:t>
      </w:r>
      <w:r>
        <w:rPr>
          <w:rFonts w:asciiTheme="minorEastAsia" w:hAnsiTheme="minorEastAsia" w:eastAsiaTheme="minorEastAsia"/>
          <w:szCs w:val="24"/>
        </w:rPr>
        <w:t>经双方授权代表签字并盖章后生效。甲方</w:t>
      </w:r>
      <w:r>
        <w:rPr>
          <w:rFonts w:hint="eastAsia" w:asciiTheme="minorEastAsia" w:hAnsiTheme="minorEastAsia" w:eastAsiaTheme="minorEastAsia"/>
          <w:szCs w:val="24"/>
        </w:rPr>
        <w:t>执肆份</w:t>
      </w:r>
      <w:r>
        <w:rPr>
          <w:rFonts w:asciiTheme="minorEastAsia" w:hAnsiTheme="minorEastAsia" w:eastAsiaTheme="minorEastAsia"/>
          <w:szCs w:val="24"/>
        </w:rPr>
        <w:t>、乙方执</w:t>
      </w:r>
      <w:r>
        <w:rPr>
          <w:rFonts w:hint="eastAsia" w:asciiTheme="minorEastAsia" w:hAnsiTheme="minorEastAsia" w:eastAsiaTheme="minorEastAsia"/>
          <w:szCs w:val="24"/>
        </w:rPr>
        <w:t>贰</w:t>
      </w:r>
      <w:r>
        <w:rPr>
          <w:rFonts w:asciiTheme="minorEastAsia" w:hAnsiTheme="minorEastAsia" w:eastAsiaTheme="minorEastAsia"/>
          <w:szCs w:val="24"/>
        </w:rPr>
        <w:t>份，具有同等效力。</w:t>
      </w:r>
    </w:p>
    <w:p w14:paraId="765259C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15.5其他：□无。</w:t>
      </w:r>
    </w:p>
    <w:p w14:paraId="00A524ED">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（以下无正文）</w:t>
      </w:r>
    </w:p>
    <w:tbl>
      <w:tblPr>
        <w:tblStyle w:val="20"/>
        <w:tblW w:w="8505"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306"/>
      </w:tblGrid>
      <w:tr w14:paraId="65BC7ED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D450CE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DC04D54">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788F33">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乙方：</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5677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5FA5B81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DD438D">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D41361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F038CF3">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7473AE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8C4D2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DC6CCA">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EC870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C4FCFC1">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8C233C">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12AB53D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C286764">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E82EAD1">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19FC35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98E202">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0D451B8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9E4047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81D84C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B8922F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8FEC8C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6D0C399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FEAF71D">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D5165C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5EAA98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02997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725909D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2906C2B">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02BA03A">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50EC2E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162B563">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bl>
    <w:p w14:paraId="0B05BA68">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 </w:t>
      </w:r>
    </w:p>
    <w:p w14:paraId="3511EFC4">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签订地点：</w:t>
      </w:r>
      <w:r>
        <w:rPr>
          <w:rFonts w:hint="eastAsia" w:cs="宋体" w:asciiTheme="minorEastAsia" w:hAnsiTheme="minorEastAsia" w:eastAsiaTheme="minorEastAsia"/>
          <w:szCs w:val="24"/>
          <w:u w:val="single"/>
        </w:rPr>
        <w:t> 必填               </w:t>
      </w:r>
    </w:p>
    <w:p w14:paraId="585BE7A4">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签订日期：</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年</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月</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日 </w:t>
      </w:r>
    </w:p>
    <w:p w14:paraId="503405C8">
      <w:pPr>
        <w:autoSpaceDN w:val="0"/>
        <w:spacing w:line="360" w:lineRule="auto"/>
        <w:jc w:val="center"/>
        <w:rPr>
          <w:rStyle w:val="23"/>
          <w:rFonts w:ascii="宋体" w:hAnsi="宋体"/>
          <w:sz w:val="28"/>
          <w:szCs w:val="28"/>
        </w:rPr>
      </w:pPr>
    </w:p>
    <w:p w14:paraId="607D6491">
      <w:pPr>
        <w:autoSpaceDN w:val="0"/>
        <w:spacing w:line="360" w:lineRule="auto"/>
        <w:jc w:val="center"/>
        <w:rPr>
          <w:rStyle w:val="23"/>
          <w:rFonts w:ascii="宋体" w:hAnsi="宋体"/>
          <w:sz w:val="28"/>
          <w:szCs w:val="28"/>
        </w:rPr>
      </w:pPr>
    </w:p>
    <w:p w14:paraId="325D5A72">
      <w:pPr>
        <w:autoSpaceDN w:val="0"/>
        <w:spacing w:line="360" w:lineRule="auto"/>
        <w:jc w:val="center"/>
        <w:rPr>
          <w:rStyle w:val="23"/>
          <w:rFonts w:ascii="宋体" w:hAnsi="宋体"/>
          <w:sz w:val="28"/>
          <w:szCs w:val="28"/>
        </w:rPr>
      </w:pPr>
    </w:p>
    <w:p w14:paraId="39797BA7">
      <w:pPr>
        <w:autoSpaceDN w:val="0"/>
        <w:spacing w:line="360" w:lineRule="auto"/>
        <w:jc w:val="center"/>
        <w:rPr>
          <w:rStyle w:val="23"/>
          <w:rFonts w:ascii="宋体" w:hAnsi="宋体"/>
          <w:sz w:val="28"/>
          <w:szCs w:val="28"/>
        </w:rPr>
      </w:pPr>
    </w:p>
    <w:p w14:paraId="79402640">
      <w:pPr>
        <w:autoSpaceDN w:val="0"/>
        <w:spacing w:line="360" w:lineRule="auto"/>
        <w:jc w:val="center"/>
        <w:rPr>
          <w:rStyle w:val="23"/>
          <w:rFonts w:ascii="宋体" w:hAnsi="宋体"/>
          <w:sz w:val="28"/>
          <w:szCs w:val="28"/>
        </w:rPr>
      </w:pPr>
    </w:p>
    <w:p w14:paraId="391C831E">
      <w:pPr>
        <w:autoSpaceDN w:val="0"/>
        <w:spacing w:line="360" w:lineRule="auto"/>
        <w:jc w:val="center"/>
        <w:rPr>
          <w:rStyle w:val="23"/>
          <w:rFonts w:ascii="宋体" w:hAnsi="宋体"/>
          <w:sz w:val="28"/>
          <w:szCs w:val="28"/>
        </w:rPr>
      </w:pPr>
    </w:p>
    <w:p w14:paraId="21472F12">
      <w:pPr>
        <w:autoSpaceDN w:val="0"/>
        <w:spacing w:line="360" w:lineRule="auto"/>
        <w:jc w:val="center"/>
        <w:rPr>
          <w:rStyle w:val="23"/>
          <w:rFonts w:ascii="宋体" w:hAnsi="宋体"/>
          <w:sz w:val="28"/>
          <w:szCs w:val="28"/>
        </w:rPr>
      </w:pPr>
    </w:p>
    <w:p w14:paraId="2A91EC77">
      <w:pPr>
        <w:autoSpaceDN w:val="0"/>
        <w:spacing w:line="360" w:lineRule="auto"/>
        <w:jc w:val="center"/>
        <w:rPr>
          <w:rStyle w:val="23"/>
          <w:rFonts w:ascii="宋体" w:hAnsi="宋体"/>
          <w:sz w:val="28"/>
          <w:szCs w:val="28"/>
        </w:rPr>
      </w:pPr>
    </w:p>
    <w:p w14:paraId="5A4D44C8">
      <w:pPr>
        <w:pStyle w:val="3"/>
      </w:pPr>
    </w:p>
    <w:p w14:paraId="2AC78BC0">
      <w:pPr>
        <w:autoSpaceDN w:val="0"/>
        <w:spacing w:line="360" w:lineRule="auto"/>
        <w:jc w:val="center"/>
        <w:rPr>
          <w:rStyle w:val="23"/>
          <w:rFonts w:ascii="宋体" w:hAnsi="宋体"/>
          <w:sz w:val="28"/>
          <w:szCs w:val="28"/>
        </w:rPr>
      </w:pPr>
    </w:p>
    <w:p w14:paraId="58347FC9">
      <w:pPr>
        <w:autoSpaceDN w:val="0"/>
        <w:spacing w:line="360" w:lineRule="auto"/>
        <w:jc w:val="center"/>
        <w:rPr>
          <w:rStyle w:val="23"/>
          <w:rFonts w:ascii="宋体" w:hAnsi="宋体"/>
          <w:sz w:val="28"/>
          <w:szCs w:val="28"/>
        </w:rPr>
      </w:pPr>
    </w:p>
    <w:p w14:paraId="228BFB13">
      <w:pPr>
        <w:autoSpaceDN w:val="0"/>
        <w:spacing w:line="360" w:lineRule="auto"/>
        <w:jc w:val="center"/>
        <w:rPr>
          <w:rStyle w:val="23"/>
          <w:rFonts w:ascii="宋体" w:hAnsi="宋体"/>
          <w:sz w:val="28"/>
          <w:szCs w:val="28"/>
        </w:rPr>
      </w:pPr>
    </w:p>
    <w:p w14:paraId="1C4AD551">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r>
        <w:rPr>
          <w:rStyle w:val="23"/>
          <w:rFonts w:ascii="宋体" w:hAnsi="宋体"/>
          <w:sz w:val="28"/>
          <w:szCs w:val="28"/>
        </w:rPr>
        <w:t>（参考文本</w:t>
      </w:r>
      <w:r>
        <w:rPr>
          <w:rStyle w:val="23"/>
          <w:rFonts w:hint="eastAsia" w:ascii="宋体" w:hAnsi="宋体"/>
          <w:sz w:val="28"/>
          <w:szCs w:val="28"/>
        </w:rPr>
        <w:t>2023-01-01版</w:t>
      </w:r>
      <w:r>
        <w:rPr>
          <w:rStyle w:val="23"/>
          <w:rFonts w:ascii="宋体" w:hAnsi="宋体"/>
          <w:sz w:val="28"/>
          <w:szCs w:val="28"/>
        </w:rPr>
        <w:t>）</w:t>
      </w:r>
    </w:p>
    <w:p w14:paraId="31431B71">
      <w:pPr>
        <w:spacing w:line="400" w:lineRule="exact"/>
        <w:rPr>
          <w:rFonts w:ascii="宋体" w:hAnsi="宋体"/>
          <w:sz w:val="24"/>
          <w:szCs w:val="24"/>
        </w:rPr>
      </w:pPr>
    </w:p>
    <w:p w14:paraId="050ACDDC">
      <w:pPr>
        <w:spacing w:line="400" w:lineRule="exact"/>
        <w:rPr>
          <w:rFonts w:ascii="宋体" w:hAnsi="宋体"/>
          <w:bCs/>
          <w:sz w:val="24"/>
          <w:szCs w:val="24"/>
        </w:rPr>
      </w:pPr>
      <w:r>
        <w:rPr>
          <w:rFonts w:hint="eastAsia" w:ascii="宋体" w:hAnsi="宋体"/>
          <w:sz w:val="24"/>
          <w:szCs w:val="24"/>
        </w:rPr>
        <w:t xml:space="preserve">项目编号： </w:t>
      </w:r>
    </w:p>
    <w:p w14:paraId="3CCA9AA2">
      <w:pPr>
        <w:spacing w:line="400" w:lineRule="exact"/>
        <w:rPr>
          <w:rFonts w:ascii="宋体" w:hAnsi="宋体"/>
          <w:bCs/>
          <w:sz w:val="24"/>
          <w:szCs w:val="24"/>
        </w:rPr>
      </w:pPr>
      <w:r>
        <w:rPr>
          <w:rFonts w:hint="eastAsia" w:ascii="宋体" w:hAnsi="宋体"/>
          <w:bCs/>
          <w:sz w:val="24"/>
          <w:szCs w:val="24"/>
        </w:rPr>
        <w:t>甲  方：福建农林大学                      签订地点：福州</w:t>
      </w:r>
    </w:p>
    <w:p w14:paraId="2F29BDFD">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5DEFFCC9">
      <w:pPr>
        <w:spacing w:line="400" w:lineRule="exact"/>
        <w:ind w:left="-105" w:leftChars="-50" w:right="460" w:rightChars="219" w:firstLine="480" w:firstLineChars="200"/>
        <w:rPr>
          <w:rFonts w:ascii="宋体" w:hAnsi="宋体"/>
          <w:sz w:val="24"/>
          <w:szCs w:val="24"/>
        </w:rPr>
      </w:pPr>
    </w:p>
    <w:p w14:paraId="6FD00D11">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BCCA92F">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1DED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7ECD8D79">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标的名称</w:t>
            </w:r>
          </w:p>
        </w:tc>
        <w:tc>
          <w:tcPr>
            <w:tcW w:w="993" w:type="dxa"/>
            <w:vAlign w:val="center"/>
          </w:tcPr>
          <w:p w14:paraId="2E3B4FDA">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品牌</w:t>
            </w:r>
          </w:p>
        </w:tc>
        <w:tc>
          <w:tcPr>
            <w:tcW w:w="1680" w:type="dxa"/>
            <w:vAlign w:val="center"/>
          </w:tcPr>
          <w:p w14:paraId="514F2A4F">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型号、配置</w:t>
            </w:r>
          </w:p>
        </w:tc>
        <w:tc>
          <w:tcPr>
            <w:tcW w:w="1050" w:type="dxa"/>
            <w:vAlign w:val="center"/>
          </w:tcPr>
          <w:p w14:paraId="1BA222A1">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出厂地</w:t>
            </w:r>
          </w:p>
        </w:tc>
        <w:tc>
          <w:tcPr>
            <w:tcW w:w="840" w:type="dxa"/>
            <w:vAlign w:val="center"/>
          </w:tcPr>
          <w:p w14:paraId="16E53553">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数 量</w:t>
            </w:r>
          </w:p>
        </w:tc>
        <w:tc>
          <w:tcPr>
            <w:tcW w:w="840" w:type="dxa"/>
            <w:vAlign w:val="center"/>
          </w:tcPr>
          <w:p w14:paraId="2E38CFE4">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单价</w:t>
            </w:r>
          </w:p>
        </w:tc>
        <w:tc>
          <w:tcPr>
            <w:tcW w:w="1192" w:type="dxa"/>
            <w:vAlign w:val="center"/>
          </w:tcPr>
          <w:p w14:paraId="393AEB1D">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金额</w:t>
            </w:r>
          </w:p>
        </w:tc>
      </w:tr>
      <w:tr w14:paraId="0E3E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3CD85D7">
            <w:pPr>
              <w:keepNext w:val="0"/>
              <w:keepLines w:val="0"/>
              <w:suppressLineNumbers w:val="0"/>
              <w:spacing w:before="0" w:beforeAutospacing="0" w:after="0" w:afterAutospacing="0"/>
              <w:ind w:left="0" w:right="0"/>
              <w:rPr>
                <w:rFonts w:ascii="宋体" w:hAnsi="宋体"/>
                <w:sz w:val="24"/>
                <w:szCs w:val="24"/>
              </w:rPr>
            </w:pPr>
          </w:p>
        </w:tc>
        <w:tc>
          <w:tcPr>
            <w:tcW w:w="993" w:type="dxa"/>
          </w:tcPr>
          <w:p w14:paraId="03275E0E">
            <w:pPr>
              <w:keepNext w:val="0"/>
              <w:keepLines w:val="0"/>
              <w:suppressLineNumbers w:val="0"/>
              <w:spacing w:before="0" w:beforeAutospacing="0" w:after="0" w:afterAutospacing="0"/>
              <w:ind w:left="0" w:right="0"/>
              <w:rPr>
                <w:rFonts w:ascii="宋体" w:hAnsi="宋体"/>
                <w:sz w:val="24"/>
                <w:szCs w:val="24"/>
              </w:rPr>
            </w:pPr>
          </w:p>
        </w:tc>
        <w:tc>
          <w:tcPr>
            <w:tcW w:w="1680" w:type="dxa"/>
            <w:vAlign w:val="center"/>
          </w:tcPr>
          <w:p w14:paraId="2236B4C0">
            <w:pPr>
              <w:keepNext w:val="0"/>
              <w:keepLines w:val="0"/>
              <w:suppressLineNumbers w:val="0"/>
              <w:spacing w:before="0" w:beforeAutospacing="0" w:after="0" w:afterAutospacing="0"/>
              <w:ind w:left="0" w:right="0"/>
              <w:rPr>
                <w:rFonts w:ascii="宋体" w:hAnsi="宋体"/>
                <w:b/>
                <w:sz w:val="24"/>
                <w:szCs w:val="24"/>
              </w:rPr>
            </w:pPr>
          </w:p>
        </w:tc>
        <w:tc>
          <w:tcPr>
            <w:tcW w:w="1050" w:type="dxa"/>
          </w:tcPr>
          <w:p w14:paraId="20F86603">
            <w:pPr>
              <w:keepNext w:val="0"/>
              <w:keepLines w:val="0"/>
              <w:suppressLineNumbers w:val="0"/>
              <w:spacing w:before="0" w:beforeAutospacing="0" w:after="0" w:afterAutospacing="0"/>
              <w:ind w:left="0" w:right="0"/>
              <w:rPr>
                <w:rFonts w:ascii="宋体" w:hAnsi="宋体"/>
                <w:sz w:val="24"/>
                <w:szCs w:val="24"/>
              </w:rPr>
            </w:pPr>
          </w:p>
        </w:tc>
        <w:tc>
          <w:tcPr>
            <w:tcW w:w="840" w:type="dxa"/>
          </w:tcPr>
          <w:p w14:paraId="4FB1E42B">
            <w:pPr>
              <w:keepNext w:val="0"/>
              <w:keepLines w:val="0"/>
              <w:suppressLineNumbers w:val="0"/>
              <w:spacing w:before="0" w:beforeAutospacing="0" w:after="0" w:afterAutospacing="0"/>
              <w:ind w:left="0" w:right="0"/>
              <w:rPr>
                <w:rFonts w:ascii="宋体" w:hAnsi="宋体"/>
                <w:sz w:val="24"/>
                <w:szCs w:val="24"/>
              </w:rPr>
            </w:pPr>
          </w:p>
        </w:tc>
        <w:tc>
          <w:tcPr>
            <w:tcW w:w="840" w:type="dxa"/>
          </w:tcPr>
          <w:p w14:paraId="0907BDF8">
            <w:pPr>
              <w:keepNext w:val="0"/>
              <w:keepLines w:val="0"/>
              <w:suppressLineNumbers w:val="0"/>
              <w:spacing w:before="0" w:beforeAutospacing="0" w:after="0" w:afterAutospacing="0"/>
              <w:ind w:left="0" w:right="0"/>
              <w:rPr>
                <w:rFonts w:ascii="宋体" w:hAnsi="宋体"/>
                <w:sz w:val="24"/>
                <w:szCs w:val="24"/>
              </w:rPr>
            </w:pPr>
          </w:p>
        </w:tc>
        <w:tc>
          <w:tcPr>
            <w:tcW w:w="1192" w:type="dxa"/>
          </w:tcPr>
          <w:p w14:paraId="5FE7C06F">
            <w:pPr>
              <w:keepNext w:val="0"/>
              <w:keepLines w:val="0"/>
              <w:suppressLineNumbers w:val="0"/>
              <w:spacing w:before="0" w:beforeAutospacing="0" w:after="0" w:afterAutospacing="0"/>
              <w:ind w:left="0" w:right="0"/>
              <w:rPr>
                <w:rFonts w:ascii="宋体" w:hAnsi="宋体"/>
                <w:sz w:val="24"/>
                <w:szCs w:val="24"/>
              </w:rPr>
            </w:pPr>
          </w:p>
        </w:tc>
      </w:tr>
      <w:tr w14:paraId="61DF4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411FCC73">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增补金额（含税）</w:t>
            </w:r>
          </w:p>
        </w:tc>
        <w:tc>
          <w:tcPr>
            <w:tcW w:w="6595" w:type="dxa"/>
            <w:gridSpan w:val="6"/>
            <w:vAlign w:val="center"/>
          </w:tcPr>
          <w:p w14:paraId="4A4D73FB">
            <w:pPr>
              <w:keepNext w:val="0"/>
              <w:keepLines w:val="0"/>
              <w:suppressLineNumbers w:val="0"/>
              <w:spacing w:before="0" w:beforeAutospacing="0" w:after="0" w:afterAutospacing="0"/>
              <w:ind w:left="0" w:right="0"/>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AFF8FF4">
      <w:pPr>
        <w:spacing w:line="400" w:lineRule="exact"/>
        <w:ind w:firstLine="480" w:firstLineChars="200"/>
        <w:rPr>
          <w:rFonts w:ascii="宋体" w:hAnsi="宋体"/>
          <w:sz w:val="24"/>
          <w:szCs w:val="24"/>
        </w:rPr>
      </w:pPr>
    </w:p>
    <w:p w14:paraId="66B5BAC6">
      <w:pPr>
        <w:spacing w:line="360" w:lineRule="auto"/>
        <w:ind w:firstLine="480" w:firstLineChars="200"/>
        <w:rPr>
          <w:rFonts w:ascii="宋体" w:hAnsi="宋体"/>
          <w:sz w:val="24"/>
          <w:szCs w:val="24"/>
        </w:rPr>
      </w:pPr>
      <w:r>
        <w:rPr>
          <w:rFonts w:hint="eastAsia" w:ascii="宋体" w:hAnsi="宋体"/>
          <w:sz w:val="24"/>
          <w:szCs w:val="24"/>
        </w:rPr>
        <w:t>二、删减如下清单内容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6BEC8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E18791B">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标的名称</w:t>
            </w:r>
          </w:p>
        </w:tc>
        <w:tc>
          <w:tcPr>
            <w:tcW w:w="993" w:type="dxa"/>
            <w:vAlign w:val="center"/>
          </w:tcPr>
          <w:p w14:paraId="7B048204">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品牌</w:t>
            </w:r>
          </w:p>
        </w:tc>
        <w:tc>
          <w:tcPr>
            <w:tcW w:w="1680" w:type="dxa"/>
            <w:vAlign w:val="center"/>
          </w:tcPr>
          <w:p w14:paraId="0BD9E971">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型号、配置</w:t>
            </w:r>
          </w:p>
        </w:tc>
        <w:tc>
          <w:tcPr>
            <w:tcW w:w="1050" w:type="dxa"/>
            <w:vAlign w:val="center"/>
          </w:tcPr>
          <w:p w14:paraId="2027958B">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出厂地</w:t>
            </w:r>
          </w:p>
        </w:tc>
        <w:tc>
          <w:tcPr>
            <w:tcW w:w="840" w:type="dxa"/>
            <w:vAlign w:val="center"/>
          </w:tcPr>
          <w:p w14:paraId="39DFA5C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数 量</w:t>
            </w:r>
          </w:p>
        </w:tc>
        <w:tc>
          <w:tcPr>
            <w:tcW w:w="840" w:type="dxa"/>
            <w:vAlign w:val="center"/>
          </w:tcPr>
          <w:p w14:paraId="422A8F6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单价</w:t>
            </w:r>
          </w:p>
        </w:tc>
        <w:tc>
          <w:tcPr>
            <w:tcW w:w="1192" w:type="dxa"/>
            <w:vAlign w:val="center"/>
          </w:tcPr>
          <w:p w14:paraId="796E8E09">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金额</w:t>
            </w:r>
          </w:p>
        </w:tc>
      </w:tr>
      <w:tr w14:paraId="04A4E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2555176">
            <w:pPr>
              <w:keepNext w:val="0"/>
              <w:keepLines w:val="0"/>
              <w:suppressLineNumbers w:val="0"/>
              <w:spacing w:before="0" w:beforeAutospacing="0" w:after="0" w:afterAutospacing="0"/>
              <w:ind w:left="0" w:right="0"/>
              <w:rPr>
                <w:rFonts w:ascii="宋体" w:hAnsi="宋体"/>
                <w:sz w:val="24"/>
                <w:szCs w:val="24"/>
              </w:rPr>
            </w:pPr>
          </w:p>
        </w:tc>
        <w:tc>
          <w:tcPr>
            <w:tcW w:w="993" w:type="dxa"/>
          </w:tcPr>
          <w:p w14:paraId="3251578A">
            <w:pPr>
              <w:keepNext w:val="0"/>
              <w:keepLines w:val="0"/>
              <w:suppressLineNumbers w:val="0"/>
              <w:spacing w:before="0" w:beforeAutospacing="0" w:after="0" w:afterAutospacing="0"/>
              <w:ind w:left="0" w:right="0"/>
              <w:rPr>
                <w:rFonts w:ascii="宋体" w:hAnsi="宋体"/>
                <w:sz w:val="24"/>
                <w:szCs w:val="24"/>
              </w:rPr>
            </w:pPr>
          </w:p>
        </w:tc>
        <w:tc>
          <w:tcPr>
            <w:tcW w:w="1680" w:type="dxa"/>
            <w:vAlign w:val="center"/>
          </w:tcPr>
          <w:p w14:paraId="591AAB90">
            <w:pPr>
              <w:keepNext w:val="0"/>
              <w:keepLines w:val="0"/>
              <w:suppressLineNumbers w:val="0"/>
              <w:spacing w:before="0" w:beforeAutospacing="0" w:after="0" w:afterAutospacing="0"/>
              <w:ind w:left="0" w:right="0"/>
              <w:rPr>
                <w:rFonts w:ascii="宋体" w:hAnsi="宋体"/>
                <w:b/>
                <w:sz w:val="24"/>
                <w:szCs w:val="24"/>
              </w:rPr>
            </w:pPr>
          </w:p>
        </w:tc>
        <w:tc>
          <w:tcPr>
            <w:tcW w:w="1050" w:type="dxa"/>
          </w:tcPr>
          <w:p w14:paraId="20C4CB29">
            <w:pPr>
              <w:keepNext w:val="0"/>
              <w:keepLines w:val="0"/>
              <w:suppressLineNumbers w:val="0"/>
              <w:spacing w:before="0" w:beforeAutospacing="0" w:after="0" w:afterAutospacing="0"/>
              <w:ind w:left="0" w:right="0"/>
              <w:rPr>
                <w:rFonts w:ascii="宋体" w:hAnsi="宋体"/>
                <w:sz w:val="24"/>
                <w:szCs w:val="24"/>
              </w:rPr>
            </w:pPr>
          </w:p>
        </w:tc>
        <w:tc>
          <w:tcPr>
            <w:tcW w:w="840" w:type="dxa"/>
          </w:tcPr>
          <w:p w14:paraId="0092F053">
            <w:pPr>
              <w:keepNext w:val="0"/>
              <w:keepLines w:val="0"/>
              <w:suppressLineNumbers w:val="0"/>
              <w:spacing w:before="0" w:beforeAutospacing="0" w:after="0" w:afterAutospacing="0"/>
              <w:ind w:left="0" w:right="0"/>
              <w:rPr>
                <w:rFonts w:ascii="宋体" w:hAnsi="宋体"/>
                <w:sz w:val="24"/>
                <w:szCs w:val="24"/>
              </w:rPr>
            </w:pPr>
          </w:p>
        </w:tc>
        <w:tc>
          <w:tcPr>
            <w:tcW w:w="840" w:type="dxa"/>
          </w:tcPr>
          <w:p w14:paraId="75CEE81F">
            <w:pPr>
              <w:keepNext w:val="0"/>
              <w:keepLines w:val="0"/>
              <w:suppressLineNumbers w:val="0"/>
              <w:spacing w:before="0" w:beforeAutospacing="0" w:after="0" w:afterAutospacing="0"/>
              <w:ind w:left="0" w:right="0"/>
              <w:rPr>
                <w:rFonts w:ascii="宋体" w:hAnsi="宋体"/>
                <w:sz w:val="24"/>
                <w:szCs w:val="24"/>
              </w:rPr>
            </w:pPr>
          </w:p>
        </w:tc>
        <w:tc>
          <w:tcPr>
            <w:tcW w:w="1192" w:type="dxa"/>
          </w:tcPr>
          <w:p w14:paraId="243359B4">
            <w:pPr>
              <w:keepNext w:val="0"/>
              <w:keepLines w:val="0"/>
              <w:suppressLineNumbers w:val="0"/>
              <w:spacing w:before="0" w:beforeAutospacing="0" w:after="0" w:afterAutospacing="0"/>
              <w:ind w:left="0" w:right="0"/>
              <w:rPr>
                <w:rFonts w:ascii="宋体" w:hAnsi="宋体"/>
                <w:sz w:val="24"/>
                <w:szCs w:val="24"/>
              </w:rPr>
            </w:pPr>
          </w:p>
        </w:tc>
      </w:tr>
      <w:tr w14:paraId="067A5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0241DF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删减金额（含税）</w:t>
            </w:r>
          </w:p>
        </w:tc>
        <w:tc>
          <w:tcPr>
            <w:tcW w:w="6595" w:type="dxa"/>
            <w:gridSpan w:val="6"/>
            <w:vAlign w:val="center"/>
          </w:tcPr>
          <w:p w14:paraId="52339927">
            <w:pPr>
              <w:keepNext w:val="0"/>
              <w:keepLines w:val="0"/>
              <w:suppressLineNumbers w:val="0"/>
              <w:spacing w:before="0" w:beforeAutospacing="0" w:after="0" w:afterAutospacing="0"/>
              <w:ind w:left="0" w:right="0"/>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7F4F3F6F">
      <w:pPr>
        <w:spacing w:line="400" w:lineRule="exact"/>
        <w:ind w:firstLine="439" w:firstLineChars="183"/>
        <w:rPr>
          <w:rFonts w:ascii="宋体" w:hAnsi="宋体"/>
          <w:sz w:val="24"/>
          <w:szCs w:val="24"/>
        </w:rPr>
      </w:pPr>
    </w:p>
    <w:p w14:paraId="1116A8D0">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6BF0A60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1D1E08A4">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2BA73A96">
      <w:pPr>
        <w:pStyle w:val="17"/>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0"/>
        <w:tblW w:w="8222"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023"/>
      </w:tblGrid>
      <w:tr w14:paraId="7714B0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90B0DC">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ABAB87">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A6634D">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乙方：</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5952F5">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638904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6995F69">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19E2729">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9739CD1">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住所：</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DC2CAB">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54661E6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AB106A">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63A208">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CE29A5">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单位负责人：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5AE587D">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2306D8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E1CAC6">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F2341EE">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7402870">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委托代理人：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CF1D8E">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236711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8AD56EB">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7CB3F6">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762BD">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联系方法：</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A0F937B">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380C86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27DEFB2">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CDEE252">
            <w:pPr>
              <w:keepNext w:val="0"/>
              <w:keepLines w:val="0"/>
              <w:widowControl/>
              <w:suppressLineNumbers w:val="0"/>
              <w:spacing w:before="0" w:beforeAutospacing="0" w:after="0" w:afterAutospacing="0"/>
              <w:ind w:left="0" w:right="0"/>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89F911">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开户银行：</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57EA7E4">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434A99B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DD04D04">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8991C">
            <w:pPr>
              <w:keepNext w:val="0"/>
              <w:keepLines w:val="0"/>
              <w:widowControl/>
              <w:suppressLineNumbers w:val="0"/>
              <w:spacing w:before="0" w:beforeAutospacing="0" w:after="0" w:afterAutospacing="0"/>
              <w:ind w:left="0" w:right="0"/>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71C7E6B">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账号：</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1E34B10">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bl>
    <w:p w14:paraId="766A6C87">
      <w:pPr>
        <w:pStyle w:val="17"/>
        <w:spacing w:before="75" w:after="75" w:line="360" w:lineRule="auto"/>
        <w:jc w:val="center"/>
        <w:rPr>
          <w:rFonts w:ascii="宋体" w:hAnsi="宋体"/>
          <w:b/>
          <w:sz w:val="32"/>
        </w:rPr>
      </w:pPr>
      <w:r>
        <w:rPr>
          <w:rFonts w:hint="eastAsia" w:ascii="宋体" w:hAnsi="宋体"/>
          <w:b/>
          <w:sz w:val="32"/>
        </w:rPr>
        <w:t>福建农林</w:t>
      </w:r>
      <w:r>
        <w:rPr>
          <w:rFonts w:hint="eastAsia" w:ascii="宋体" w:hAnsi="宋体"/>
          <w:b/>
          <w:color w:val="auto"/>
          <w:sz w:val="32"/>
        </w:rPr>
        <w:t>大学物资设备验收</w:t>
      </w:r>
      <w:r>
        <w:rPr>
          <w:rFonts w:hint="eastAsia" w:ascii="宋体" w:hAnsi="宋体"/>
          <w:b/>
          <w:sz w:val="32"/>
        </w:rPr>
        <w:t>单（版本：V</w:t>
      </w:r>
      <w:r>
        <w:rPr>
          <w:rFonts w:ascii="宋体" w:hAnsi="宋体"/>
          <w:b/>
          <w:sz w:val="32"/>
        </w:rPr>
        <w:t>8</w:t>
      </w:r>
      <w:r>
        <w:rPr>
          <w:rFonts w:hint="eastAsia" w:ascii="宋体" w:hAnsi="宋体"/>
          <w:b/>
          <w:sz w:val="32"/>
        </w:rPr>
        <w:t>）</w:t>
      </w:r>
    </w:p>
    <w:tbl>
      <w:tblPr>
        <w:tblStyle w:val="20"/>
        <w:tblW w:w="504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52"/>
        <w:gridCol w:w="186"/>
        <w:gridCol w:w="934"/>
        <w:gridCol w:w="1388"/>
        <w:gridCol w:w="1782"/>
        <w:gridCol w:w="817"/>
        <w:gridCol w:w="463"/>
        <w:gridCol w:w="81"/>
        <w:gridCol w:w="722"/>
        <w:gridCol w:w="798"/>
        <w:gridCol w:w="958"/>
      </w:tblGrid>
      <w:tr w14:paraId="1C587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trPr>
        <w:tc>
          <w:tcPr>
            <w:tcW w:w="924" w:type="pct"/>
            <w:gridSpan w:val="4"/>
            <w:vAlign w:val="center"/>
          </w:tcPr>
          <w:p w14:paraId="1C8BC788">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项目编号</w:t>
            </w:r>
          </w:p>
        </w:tc>
        <w:tc>
          <w:tcPr>
            <w:tcW w:w="807" w:type="pct"/>
            <w:vAlign w:val="center"/>
          </w:tcPr>
          <w:p w14:paraId="792C325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036" w:type="pct"/>
            <w:vAlign w:val="center"/>
          </w:tcPr>
          <w:p w14:paraId="2CFDAE59">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合同签订日期</w:t>
            </w:r>
          </w:p>
        </w:tc>
        <w:tc>
          <w:tcPr>
            <w:tcW w:w="475" w:type="pct"/>
            <w:vAlign w:val="center"/>
          </w:tcPr>
          <w:p w14:paraId="1CB6AFF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36" w:type="pct"/>
            <w:gridSpan w:val="3"/>
            <w:vAlign w:val="center"/>
          </w:tcPr>
          <w:p w14:paraId="5A94E8F9">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提交校</w:t>
            </w:r>
            <w:r>
              <w:rPr>
                <w:rFonts w:ascii="宋体" w:hAnsi="宋体"/>
                <w:sz w:val="24"/>
                <w:szCs w:val="24"/>
              </w:rPr>
              <w:t>级</w:t>
            </w:r>
            <w:r>
              <w:rPr>
                <w:rFonts w:hint="eastAsia" w:ascii="宋体" w:hAnsi="宋体"/>
                <w:sz w:val="24"/>
                <w:szCs w:val="24"/>
              </w:rPr>
              <w:t>验收日期</w:t>
            </w:r>
          </w:p>
        </w:tc>
        <w:tc>
          <w:tcPr>
            <w:tcW w:w="1021" w:type="pct"/>
            <w:gridSpan w:val="2"/>
          </w:tcPr>
          <w:p w14:paraId="71C423A0">
            <w:pPr>
              <w:keepNext w:val="0"/>
              <w:keepLines w:val="0"/>
              <w:suppressLineNumbers w:val="0"/>
              <w:spacing w:before="0" w:beforeAutospacing="0" w:after="0" w:afterAutospacing="0" w:line="440" w:lineRule="exact"/>
              <w:ind w:left="0" w:right="0"/>
              <w:rPr>
                <w:rFonts w:ascii="宋体" w:hAnsi="宋体"/>
                <w:sz w:val="24"/>
                <w:szCs w:val="24"/>
              </w:rPr>
            </w:pPr>
          </w:p>
        </w:tc>
      </w:tr>
      <w:tr w14:paraId="26122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exact"/>
        </w:trPr>
        <w:tc>
          <w:tcPr>
            <w:tcW w:w="242" w:type="pct"/>
            <w:vMerge w:val="restart"/>
            <w:vAlign w:val="center"/>
          </w:tcPr>
          <w:p w14:paraId="58A0BCA2">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供货</w:t>
            </w:r>
          </w:p>
          <w:p w14:paraId="11C9DDD6">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单位</w:t>
            </w:r>
          </w:p>
        </w:tc>
        <w:tc>
          <w:tcPr>
            <w:tcW w:w="681" w:type="pct"/>
            <w:gridSpan w:val="3"/>
            <w:vAlign w:val="center"/>
          </w:tcPr>
          <w:p w14:paraId="255E4EDB">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单位名称</w:t>
            </w:r>
          </w:p>
        </w:tc>
        <w:tc>
          <w:tcPr>
            <w:tcW w:w="1843" w:type="pct"/>
            <w:gridSpan w:val="2"/>
            <w:vAlign w:val="center"/>
          </w:tcPr>
          <w:p w14:paraId="632B846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475" w:type="pct"/>
            <w:vMerge w:val="restart"/>
            <w:tcBorders>
              <w:right w:val="single" w:color="auto" w:sz="4" w:space="0"/>
            </w:tcBorders>
            <w:vAlign w:val="center"/>
          </w:tcPr>
          <w:p w14:paraId="0D6ED2CC">
            <w:pPr>
              <w:keepNext w:val="0"/>
              <w:keepLines w:val="0"/>
              <w:suppressLineNumbers w:val="0"/>
              <w:spacing w:before="0" w:beforeAutospacing="0" w:after="0" w:afterAutospacing="0" w:line="440" w:lineRule="exact"/>
              <w:ind w:left="0" w:right="0"/>
              <w:jc w:val="center"/>
              <w:rPr>
                <w:rFonts w:ascii="宋体" w:hAnsi="宋体"/>
                <w:sz w:val="24"/>
                <w:szCs w:val="24"/>
              </w:rPr>
            </w:pPr>
          </w:p>
          <w:p w14:paraId="2A4387E3">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采购</w:t>
            </w:r>
          </w:p>
          <w:p w14:paraId="30A711B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单位</w:t>
            </w:r>
          </w:p>
          <w:p w14:paraId="173D8999">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36" w:type="pct"/>
            <w:gridSpan w:val="3"/>
            <w:tcBorders>
              <w:right w:val="single" w:color="auto" w:sz="4" w:space="0"/>
            </w:tcBorders>
            <w:vAlign w:val="center"/>
          </w:tcPr>
          <w:p w14:paraId="584FC08A">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部、处、学院</w:t>
            </w:r>
          </w:p>
        </w:tc>
        <w:tc>
          <w:tcPr>
            <w:tcW w:w="1021" w:type="pct"/>
            <w:gridSpan w:val="2"/>
            <w:tcBorders>
              <w:right w:val="single" w:color="auto" w:sz="4" w:space="0"/>
            </w:tcBorders>
            <w:vAlign w:val="center"/>
          </w:tcPr>
          <w:p w14:paraId="4D67C2C1">
            <w:pPr>
              <w:keepNext w:val="0"/>
              <w:keepLines w:val="0"/>
              <w:suppressLineNumbers w:val="0"/>
              <w:spacing w:before="0" w:beforeAutospacing="0" w:after="0" w:afterAutospacing="0" w:line="440" w:lineRule="exact"/>
              <w:ind w:left="0" w:right="0"/>
              <w:jc w:val="center"/>
              <w:rPr>
                <w:rFonts w:ascii="宋体" w:hAnsi="宋体"/>
                <w:sz w:val="24"/>
                <w:szCs w:val="24"/>
              </w:rPr>
            </w:pPr>
          </w:p>
        </w:tc>
      </w:tr>
      <w:tr w14:paraId="6F59F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242" w:type="pct"/>
            <w:vMerge w:val="continue"/>
            <w:vAlign w:val="center"/>
          </w:tcPr>
          <w:p w14:paraId="7B845B77">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681" w:type="pct"/>
            <w:gridSpan w:val="3"/>
            <w:vAlign w:val="center"/>
          </w:tcPr>
          <w:p w14:paraId="679AA767">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联系人</w:t>
            </w:r>
          </w:p>
        </w:tc>
        <w:tc>
          <w:tcPr>
            <w:tcW w:w="1843" w:type="pct"/>
            <w:gridSpan w:val="2"/>
            <w:vAlign w:val="center"/>
          </w:tcPr>
          <w:p w14:paraId="1F6DBD04">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475" w:type="pct"/>
            <w:vMerge w:val="continue"/>
            <w:tcBorders>
              <w:right w:val="single" w:color="auto" w:sz="4" w:space="0"/>
            </w:tcBorders>
            <w:vAlign w:val="center"/>
          </w:tcPr>
          <w:p w14:paraId="23C8E940">
            <w:pPr>
              <w:keepNext w:val="0"/>
              <w:keepLines w:val="0"/>
              <w:suppressLineNumbers w:val="0"/>
              <w:spacing w:before="0" w:beforeAutospacing="0" w:after="0" w:afterAutospacing="0" w:line="440" w:lineRule="exact"/>
              <w:ind w:left="0" w:right="0"/>
              <w:rPr>
                <w:rFonts w:ascii="宋体" w:hAnsi="宋体"/>
                <w:sz w:val="24"/>
                <w:szCs w:val="24"/>
              </w:rPr>
            </w:pPr>
          </w:p>
        </w:tc>
        <w:tc>
          <w:tcPr>
            <w:tcW w:w="736" w:type="pct"/>
            <w:gridSpan w:val="3"/>
            <w:tcBorders>
              <w:right w:val="single" w:color="auto" w:sz="4" w:space="0"/>
            </w:tcBorders>
            <w:vAlign w:val="center"/>
          </w:tcPr>
          <w:p w14:paraId="7CAD38C1">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联系人</w:t>
            </w:r>
          </w:p>
        </w:tc>
        <w:tc>
          <w:tcPr>
            <w:tcW w:w="1021" w:type="pct"/>
            <w:gridSpan w:val="2"/>
            <w:tcBorders>
              <w:right w:val="single" w:color="auto" w:sz="4" w:space="0"/>
            </w:tcBorders>
            <w:vAlign w:val="center"/>
          </w:tcPr>
          <w:p w14:paraId="6C87E532">
            <w:pPr>
              <w:keepNext w:val="0"/>
              <w:keepLines w:val="0"/>
              <w:suppressLineNumbers w:val="0"/>
              <w:spacing w:before="0" w:beforeAutospacing="0" w:after="0" w:afterAutospacing="0" w:line="440" w:lineRule="exact"/>
              <w:ind w:left="0" w:right="0"/>
              <w:jc w:val="center"/>
              <w:rPr>
                <w:rFonts w:ascii="宋体" w:hAnsi="宋体"/>
                <w:sz w:val="24"/>
                <w:szCs w:val="24"/>
              </w:rPr>
            </w:pPr>
          </w:p>
        </w:tc>
      </w:tr>
      <w:tr w14:paraId="3EB55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trPr>
        <w:tc>
          <w:tcPr>
            <w:tcW w:w="242" w:type="pct"/>
            <w:vMerge w:val="continue"/>
            <w:vAlign w:val="center"/>
          </w:tcPr>
          <w:p w14:paraId="508FB9E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681" w:type="pct"/>
            <w:gridSpan w:val="3"/>
            <w:vAlign w:val="center"/>
          </w:tcPr>
          <w:p w14:paraId="21AF764E">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联系电话</w:t>
            </w:r>
          </w:p>
        </w:tc>
        <w:tc>
          <w:tcPr>
            <w:tcW w:w="1843" w:type="pct"/>
            <w:gridSpan w:val="2"/>
          </w:tcPr>
          <w:p w14:paraId="4933C300">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475" w:type="pct"/>
            <w:vMerge w:val="continue"/>
            <w:tcBorders>
              <w:right w:val="single" w:color="auto" w:sz="4" w:space="0"/>
            </w:tcBorders>
          </w:tcPr>
          <w:p w14:paraId="5CB4C20D">
            <w:pPr>
              <w:keepNext w:val="0"/>
              <w:keepLines w:val="0"/>
              <w:suppressLineNumbers w:val="0"/>
              <w:spacing w:before="0" w:beforeAutospacing="0" w:after="0" w:afterAutospacing="0" w:line="440" w:lineRule="exact"/>
              <w:ind w:left="0" w:right="0"/>
              <w:rPr>
                <w:rFonts w:ascii="宋体" w:hAnsi="宋体"/>
                <w:sz w:val="24"/>
                <w:szCs w:val="24"/>
              </w:rPr>
            </w:pPr>
          </w:p>
        </w:tc>
        <w:tc>
          <w:tcPr>
            <w:tcW w:w="736" w:type="pct"/>
            <w:gridSpan w:val="3"/>
            <w:tcBorders>
              <w:right w:val="single" w:color="auto" w:sz="4" w:space="0"/>
            </w:tcBorders>
            <w:vAlign w:val="center"/>
          </w:tcPr>
          <w:p w14:paraId="29C78F9B">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联系电话</w:t>
            </w:r>
          </w:p>
        </w:tc>
        <w:tc>
          <w:tcPr>
            <w:tcW w:w="1021" w:type="pct"/>
            <w:gridSpan w:val="2"/>
            <w:tcBorders>
              <w:right w:val="single" w:color="auto" w:sz="4" w:space="0"/>
            </w:tcBorders>
          </w:tcPr>
          <w:p w14:paraId="68C2484A">
            <w:pPr>
              <w:keepNext w:val="0"/>
              <w:keepLines w:val="0"/>
              <w:suppressLineNumbers w:val="0"/>
              <w:spacing w:before="0" w:beforeAutospacing="0" w:after="0" w:afterAutospacing="0" w:line="440" w:lineRule="exact"/>
              <w:ind w:left="0" w:right="0"/>
              <w:rPr>
                <w:rFonts w:ascii="宋体" w:hAnsi="宋体"/>
                <w:sz w:val="24"/>
                <w:szCs w:val="24"/>
              </w:rPr>
            </w:pPr>
          </w:p>
        </w:tc>
      </w:tr>
      <w:tr w14:paraId="64A1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2"/>
          </w:tcPr>
          <w:p w14:paraId="76B5659E">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货物清单:包括产品主机、随机备品备件、专用工具的名称及数量（可附表）</w:t>
            </w:r>
          </w:p>
        </w:tc>
      </w:tr>
      <w:tr w14:paraId="3EC26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 w:type="pct"/>
            <w:gridSpan w:val="2"/>
          </w:tcPr>
          <w:p w14:paraId="265A7305">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序号</w:t>
            </w:r>
          </w:p>
        </w:tc>
        <w:tc>
          <w:tcPr>
            <w:tcW w:w="651" w:type="pct"/>
            <w:gridSpan w:val="2"/>
            <w:vAlign w:val="center"/>
          </w:tcPr>
          <w:p w14:paraId="4BBD4F28">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品名</w:t>
            </w:r>
          </w:p>
        </w:tc>
        <w:tc>
          <w:tcPr>
            <w:tcW w:w="807" w:type="pct"/>
            <w:vAlign w:val="center"/>
          </w:tcPr>
          <w:p w14:paraId="08254D4C">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是否免税进口</w:t>
            </w:r>
          </w:p>
        </w:tc>
        <w:tc>
          <w:tcPr>
            <w:tcW w:w="1036" w:type="pct"/>
            <w:vAlign w:val="center"/>
          </w:tcPr>
          <w:p w14:paraId="35B7ABBA">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品牌、型号、规格(配置)</w:t>
            </w:r>
          </w:p>
        </w:tc>
        <w:tc>
          <w:tcPr>
            <w:tcW w:w="791" w:type="pct"/>
            <w:gridSpan w:val="3"/>
            <w:vAlign w:val="center"/>
          </w:tcPr>
          <w:p w14:paraId="3967BF1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存放地点</w:t>
            </w:r>
          </w:p>
        </w:tc>
        <w:tc>
          <w:tcPr>
            <w:tcW w:w="419" w:type="pct"/>
            <w:vAlign w:val="center"/>
          </w:tcPr>
          <w:p w14:paraId="3B6C46D2">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数量</w:t>
            </w:r>
          </w:p>
        </w:tc>
        <w:tc>
          <w:tcPr>
            <w:tcW w:w="464" w:type="pct"/>
            <w:vAlign w:val="center"/>
          </w:tcPr>
          <w:p w14:paraId="20B59DB7">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单价</w:t>
            </w:r>
          </w:p>
        </w:tc>
        <w:tc>
          <w:tcPr>
            <w:tcW w:w="557" w:type="pct"/>
            <w:vAlign w:val="center"/>
          </w:tcPr>
          <w:p w14:paraId="3459393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总价</w:t>
            </w:r>
          </w:p>
        </w:tc>
      </w:tr>
      <w:tr w14:paraId="76212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72" w:type="pct"/>
            <w:gridSpan w:val="2"/>
          </w:tcPr>
          <w:p w14:paraId="1B24D355">
            <w:pPr>
              <w:keepNext w:val="0"/>
              <w:keepLines w:val="0"/>
              <w:suppressLineNumbers w:val="0"/>
              <w:spacing w:before="0" w:beforeAutospacing="0" w:after="0" w:afterAutospacing="0" w:line="440" w:lineRule="exact"/>
              <w:ind w:left="0" w:right="0"/>
              <w:rPr>
                <w:rFonts w:ascii="宋体" w:hAnsi="宋体"/>
                <w:sz w:val="24"/>
                <w:szCs w:val="24"/>
              </w:rPr>
            </w:pPr>
          </w:p>
        </w:tc>
        <w:tc>
          <w:tcPr>
            <w:tcW w:w="651" w:type="pct"/>
            <w:gridSpan w:val="2"/>
            <w:vAlign w:val="center"/>
          </w:tcPr>
          <w:p w14:paraId="131518A1">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807" w:type="pct"/>
            <w:vAlign w:val="center"/>
          </w:tcPr>
          <w:p w14:paraId="1295CF25">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1036" w:type="pct"/>
            <w:vAlign w:val="center"/>
          </w:tcPr>
          <w:p w14:paraId="6B8259BD">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791" w:type="pct"/>
            <w:gridSpan w:val="3"/>
            <w:vAlign w:val="center"/>
          </w:tcPr>
          <w:p w14:paraId="139BB201">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419" w:type="pct"/>
          </w:tcPr>
          <w:p w14:paraId="668582BB">
            <w:pPr>
              <w:keepNext w:val="0"/>
              <w:keepLines w:val="0"/>
              <w:suppressLineNumbers w:val="0"/>
              <w:spacing w:before="0" w:beforeAutospacing="0" w:after="0" w:afterAutospacing="0" w:line="440" w:lineRule="exact"/>
              <w:ind w:left="0" w:right="0"/>
              <w:rPr>
                <w:rFonts w:ascii="宋体" w:hAnsi="宋体"/>
                <w:sz w:val="24"/>
                <w:szCs w:val="24"/>
              </w:rPr>
            </w:pPr>
          </w:p>
        </w:tc>
        <w:tc>
          <w:tcPr>
            <w:tcW w:w="464" w:type="pct"/>
          </w:tcPr>
          <w:p w14:paraId="4DFFC281">
            <w:pPr>
              <w:keepNext w:val="0"/>
              <w:keepLines w:val="0"/>
              <w:suppressLineNumbers w:val="0"/>
              <w:spacing w:before="0" w:beforeAutospacing="0" w:after="0" w:afterAutospacing="0" w:line="440" w:lineRule="exact"/>
              <w:ind w:left="0" w:right="0"/>
              <w:rPr>
                <w:rFonts w:ascii="宋体" w:hAnsi="宋体"/>
                <w:sz w:val="24"/>
                <w:szCs w:val="24"/>
              </w:rPr>
            </w:pPr>
          </w:p>
        </w:tc>
        <w:tc>
          <w:tcPr>
            <w:tcW w:w="557" w:type="pct"/>
          </w:tcPr>
          <w:p w14:paraId="6FC1E4F6">
            <w:pPr>
              <w:keepNext w:val="0"/>
              <w:keepLines w:val="0"/>
              <w:suppressLineNumbers w:val="0"/>
              <w:spacing w:before="0" w:beforeAutospacing="0" w:after="0" w:afterAutospacing="0" w:line="440" w:lineRule="exact"/>
              <w:ind w:left="0" w:right="0"/>
              <w:rPr>
                <w:rFonts w:ascii="宋体" w:hAnsi="宋体"/>
                <w:sz w:val="24"/>
                <w:szCs w:val="24"/>
              </w:rPr>
            </w:pPr>
          </w:p>
        </w:tc>
      </w:tr>
      <w:tr w14:paraId="1CCEF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72" w:type="pct"/>
            <w:gridSpan w:val="2"/>
          </w:tcPr>
          <w:p w14:paraId="7561DFD8">
            <w:pPr>
              <w:keepNext w:val="0"/>
              <w:keepLines w:val="0"/>
              <w:suppressLineNumbers w:val="0"/>
              <w:spacing w:before="0" w:beforeAutospacing="0" w:after="0" w:afterAutospacing="0" w:line="440" w:lineRule="exact"/>
              <w:ind w:left="0" w:right="0"/>
              <w:rPr>
                <w:rFonts w:ascii="宋体" w:hAnsi="宋体"/>
                <w:sz w:val="24"/>
                <w:szCs w:val="24"/>
              </w:rPr>
            </w:pPr>
          </w:p>
        </w:tc>
        <w:tc>
          <w:tcPr>
            <w:tcW w:w="651" w:type="pct"/>
            <w:gridSpan w:val="2"/>
            <w:vAlign w:val="center"/>
          </w:tcPr>
          <w:p w14:paraId="48C80E8F">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807" w:type="pct"/>
            <w:vAlign w:val="center"/>
          </w:tcPr>
          <w:p w14:paraId="7B6E4F85">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1036" w:type="pct"/>
            <w:vAlign w:val="center"/>
          </w:tcPr>
          <w:p w14:paraId="06DACBA3">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791" w:type="pct"/>
            <w:gridSpan w:val="3"/>
            <w:vAlign w:val="center"/>
          </w:tcPr>
          <w:p w14:paraId="31A04886">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419" w:type="pct"/>
          </w:tcPr>
          <w:p w14:paraId="49F34170">
            <w:pPr>
              <w:keepNext w:val="0"/>
              <w:keepLines w:val="0"/>
              <w:suppressLineNumbers w:val="0"/>
              <w:spacing w:before="0" w:beforeAutospacing="0" w:after="0" w:afterAutospacing="0" w:line="440" w:lineRule="exact"/>
              <w:ind w:left="0" w:right="0"/>
              <w:rPr>
                <w:rFonts w:ascii="宋体" w:hAnsi="宋体"/>
                <w:sz w:val="24"/>
                <w:szCs w:val="24"/>
              </w:rPr>
            </w:pPr>
          </w:p>
        </w:tc>
        <w:tc>
          <w:tcPr>
            <w:tcW w:w="464" w:type="pct"/>
          </w:tcPr>
          <w:p w14:paraId="6902DADA">
            <w:pPr>
              <w:keepNext w:val="0"/>
              <w:keepLines w:val="0"/>
              <w:suppressLineNumbers w:val="0"/>
              <w:spacing w:before="0" w:beforeAutospacing="0" w:after="0" w:afterAutospacing="0" w:line="440" w:lineRule="exact"/>
              <w:ind w:left="0" w:right="0"/>
              <w:rPr>
                <w:rFonts w:ascii="宋体" w:hAnsi="宋体"/>
                <w:sz w:val="24"/>
                <w:szCs w:val="24"/>
              </w:rPr>
            </w:pPr>
          </w:p>
        </w:tc>
        <w:tc>
          <w:tcPr>
            <w:tcW w:w="557" w:type="pct"/>
          </w:tcPr>
          <w:p w14:paraId="0A67A467">
            <w:pPr>
              <w:keepNext w:val="0"/>
              <w:keepLines w:val="0"/>
              <w:suppressLineNumbers w:val="0"/>
              <w:spacing w:before="0" w:beforeAutospacing="0" w:after="0" w:afterAutospacing="0" w:line="440" w:lineRule="exact"/>
              <w:ind w:left="0" w:right="0"/>
              <w:rPr>
                <w:rFonts w:ascii="宋体" w:hAnsi="宋体"/>
                <w:sz w:val="24"/>
                <w:szCs w:val="24"/>
              </w:rPr>
            </w:pPr>
          </w:p>
        </w:tc>
      </w:tr>
      <w:tr w14:paraId="6368E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72" w:type="pct"/>
            <w:gridSpan w:val="2"/>
          </w:tcPr>
          <w:p w14:paraId="516536A9">
            <w:pPr>
              <w:keepNext w:val="0"/>
              <w:keepLines w:val="0"/>
              <w:suppressLineNumbers w:val="0"/>
              <w:spacing w:before="0" w:beforeAutospacing="0" w:after="0" w:afterAutospacing="0" w:line="440" w:lineRule="exact"/>
              <w:ind w:left="0" w:right="0"/>
              <w:rPr>
                <w:rFonts w:ascii="宋体" w:hAnsi="宋体"/>
                <w:sz w:val="24"/>
                <w:szCs w:val="24"/>
              </w:rPr>
            </w:pPr>
          </w:p>
        </w:tc>
        <w:tc>
          <w:tcPr>
            <w:tcW w:w="651" w:type="pct"/>
            <w:gridSpan w:val="2"/>
            <w:vAlign w:val="center"/>
          </w:tcPr>
          <w:p w14:paraId="79396117">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807" w:type="pct"/>
            <w:vAlign w:val="center"/>
          </w:tcPr>
          <w:p w14:paraId="3A81EAFD">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1036" w:type="pct"/>
            <w:vAlign w:val="center"/>
          </w:tcPr>
          <w:p w14:paraId="69FC47E0">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791" w:type="pct"/>
            <w:gridSpan w:val="3"/>
            <w:vAlign w:val="center"/>
          </w:tcPr>
          <w:p w14:paraId="40F0A0EC">
            <w:pPr>
              <w:keepNext w:val="0"/>
              <w:keepLines w:val="0"/>
              <w:suppressLineNumbers w:val="0"/>
              <w:spacing w:before="0" w:beforeAutospacing="0" w:after="0" w:afterAutospacing="0" w:line="440" w:lineRule="exact"/>
              <w:ind w:left="1151" w:leftChars="548" w:right="0"/>
              <w:rPr>
                <w:rFonts w:ascii="宋体" w:hAnsi="宋体"/>
                <w:sz w:val="24"/>
                <w:szCs w:val="24"/>
              </w:rPr>
            </w:pPr>
          </w:p>
        </w:tc>
        <w:tc>
          <w:tcPr>
            <w:tcW w:w="419" w:type="pct"/>
          </w:tcPr>
          <w:p w14:paraId="1ABF16DB">
            <w:pPr>
              <w:keepNext w:val="0"/>
              <w:keepLines w:val="0"/>
              <w:suppressLineNumbers w:val="0"/>
              <w:spacing w:before="0" w:beforeAutospacing="0" w:after="0" w:afterAutospacing="0" w:line="440" w:lineRule="exact"/>
              <w:ind w:left="0" w:right="0"/>
              <w:rPr>
                <w:rFonts w:ascii="宋体" w:hAnsi="宋体"/>
                <w:sz w:val="24"/>
                <w:szCs w:val="24"/>
              </w:rPr>
            </w:pPr>
          </w:p>
        </w:tc>
        <w:tc>
          <w:tcPr>
            <w:tcW w:w="464" w:type="pct"/>
          </w:tcPr>
          <w:p w14:paraId="53EEEA0E">
            <w:pPr>
              <w:keepNext w:val="0"/>
              <w:keepLines w:val="0"/>
              <w:suppressLineNumbers w:val="0"/>
              <w:spacing w:before="0" w:beforeAutospacing="0" w:after="0" w:afterAutospacing="0" w:line="440" w:lineRule="exact"/>
              <w:ind w:left="0" w:right="0"/>
              <w:rPr>
                <w:rFonts w:ascii="宋体" w:hAnsi="宋体"/>
                <w:sz w:val="24"/>
                <w:szCs w:val="24"/>
              </w:rPr>
            </w:pPr>
          </w:p>
        </w:tc>
        <w:tc>
          <w:tcPr>
            <w:tcW w:w="557" w:type="pct"/>
          </w:tcPr>
          <w:p w14:paraId="44997F8E">
            <w:pPr>
              <w:keepNext w:val="0"/>
              <w:keepLines w:val="0"/>
              <w:suppressLineNumbers w:val="0"/>
              <w:spacing w:before="0" w:beforeAutospacing="0" w:after="0" w:afterAutospacing="0" w:line="440" w:lineRule="exact"/>
              <w:ind w:left="0" w:right="0"/>
              <w:rPr>
                <w:rFonts w:ascii="宋体" w:hAnsi="宋体"/>
                <w:sz w:val="24"/>
                <w:szCs w:val="24"/>
              </w:rPr>
            </w:pPr>
          </w:p>
        </w:tc>
      </w:tr>
      <w:tr w14:paraId="78234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558" w:type="pct"/>
            <w:gridSpan w:val="9"/>
          </w:tcPr>
          <w:p w14:paraId="2A326F1F">
            <w:pPr>
              <w:keepNext w:val="0"/>
              <w:keepLines w:val="0"/>
              <w:suppressLineNumbers w:val="0"/>
              <w:spacing w:before="0" w:beforeAutospacing="0" w:after="0" w:afterAutospacing="0" w:line="440" w:lineRule="exact"/>
              <w:ind w:left="0" w:right="0"/>
              <w:rPr>
                <w:rFonts w:ascii="宋体" w:hAnsi="宋体"/>
                <w:sz w:val="24"/>
                <w:szCs w:val="24"/>
              </w:rPr>
            </w:pPr>
          </w:p>
        </w:tc>
        <w:tc>
          <w:tcPr>
            <w:tcW w:w="883" w:type="pct"/>
            <w:gridSpan w:val="2"/>
            <w:vAlign w:val="center"/>
          </w:tcPr>
          <w:p w14:paraId="49B3EB44">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金额总计</w:t>
            </w:r>
          </w:p>
        </w:tc>
        <w:tc>
          <w:tcPr>
            <w:tcW w:w="557" w:type="pct"/>
          </w:tcPr>
          <w:p w14:paraId="5B9CB4E8">
            <w:pPr>
              <w:keepNext w:val="0"/>
              <w:keepLines w:val="0"/>
              <w:suppressLineNumbers w:val="0"/>
              <w:spacing w:before="0" w:beforeAutospacing="0" w:after="0" w:afterAutospacing="0" w:line="440" w:lineRule="exact"/>
              <w:ind w:left="0" w:right="0"/>
              <w:rPr>
                <w:rFonts w:ascii="宋体" w:hAnsi="宋体"/>
                <w:sz w:val="24"/>
                <w:szCs w:val="24"/>
              </w:rPr>
            </w:pPr>
          </w:p>
        </w:tc>
      </w:tr>
      <w:tr w14:paraId="1B8EB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7" w:hRule="atLeast"/>
        </w:trPr>
        <w:tc>
          <w:tcPr>
            <w:tcW w:w="380" w:type="pct"/>
            <w:gridSpan w:val="3"/>
            <w:vMerge w:val="restart"/>
            <w:vAlign w:val="center"/>
          </w:tcPr>
          <w:p w14:paraId="1803488F">
            <w:pPr>
              <w:keepNext w:val="0"/>
              <w:keepLines w:val="0"/>
              <w:suppressLineNumbers w:val="0"/>
              <w:spacing w:before="0" w:beforeAutospacing="0" w:after="0" w:afterAutospacing="0" w:line="360" w:lineRule="exact"/>
              <w:ind w:left="0" w:right="0"/>
              <w:jc w:val="center"/>
              <w:rPr>
                <w:rFonts w:ascii="宋体" w:hAnsi="宋体"/>
                <w:sz w:val="24"/>
                <w:szCs w:val="24"/>
              </w:rPr>
            </w:pPr>
            <w:r>
              <w:rPr>
                <w:rFonts w:hint="eastAsia" w:ascii="宋体" w:hAnsi="宋体"/>
                <w:sz w:val="24"/>
                <w:szCs w:val="24"/>
              </w:rPr>
              <w:t>安装调试验收</w:t>
            </w:r>
          </w:p>
        </w:tc>
        <w:tc>
          <w:tcPr>
            <w:tcW w:w="1350" w:type="pct"/>
            <w:gridSpan w:val="2"/>
            <w:vAlign w:val="center"/>
          </w:tcPr>
          <w:p w14:paraId="76160D12">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供货单位</w:t>
            </w:r>
          </w:p>
        </w:tc>
        <w:tc>
          <w:tcPr>
            <w:tcW w:w="1036" w:type="pct"/>
            <w:vAlign w:val="bottom"/>
          </w:tcPr>
          <w:p w14:paraId="48887B09">
            <w:pPr>
              <w:keepNext w:val="0"/>
              <w:keepLines w:val="0"/>
              <w:suppressLineNumbers w:val="0"/>
              <w:spacing w:before="0" w:beforeAutospacing="0" w:after="0" w:afterAutospacing="0" w:line="360" w:lineRule="exact"/>
              <w:ind w:left="0" w:right="0"/>
              <w:jc w:val="right"/>
              <w:rPr>
                <w:rFonts w:ascii="宋体" w:hAnsi="宋体"/>
                <w:b/>
                <w:sz w:val="24"/>
                <w:szCs w:val="24"/>
              </w:rPr>
            </w:pPr>
            <w:r>
              <w:rPr>
                <w:rFonts w:hint="eastAsia" w:ascii="宋体" w:hAnsi="宋体"/>
                <w:b/>
                <w:sz w:val="24"/>
                <w:szCs w:val="24"/>
              </w:rPr>
              <w:t xml:space="preserve"> (签字并加盖公章)</w:t>
            </w:r>
          </w:p>
        </w:tc>
        <w:tc>
          <w:tcPr>
            <w:tcW w:w="2232" w:type="pct"/>
            <w:gridSpan w:val="6"/>
            <w:vMerge w:val="restart"/>
          </w:tcPr>
          <w:p w14:paraId="6BD60CED">
            <w:pPr>
              <w:keepNext w:val="0"/>
              <w:keepLines w:val="0"/>
              <w:suppressLineNumbers w:val="0"/>
              <w:spacing w:before="0" w:beforeAutospacing="0" w:after="0" w:afterAutospacing="0" w:line="360" w:lineRule="exact"/>
              <w:ind w:left="0" w:right="0"/>
              <w:jc w:val="left"/>
              <w:rPr>
                <w:rFonts w:ascii="宋体" w:hAnsi="宋体"/>
                <w:sz w:val="24"/>
                <w:szCs w:val="24"/>
              </w:rPr>
            </w:pPr>
            <w:r>
              <w:rPr>
                <w:rFonts w:hint="eastAsia" w:ascii="宋体" w:hAnsi="宋体"/>
                <w:sz w:val="24"/>
                <w:szCs w:val="24"/>
              </w:rPr>
              <w:t>包装、外观</w:t>
            </w:r>
            <w:r>
              <w:rPr>
                <w:rFonts w:hint="eastAsia" w:ascii="宋体" w:hAnsi="宋体"/>
                <w:sz w:val="24"/>
                <w:szCs w:val="24"/>
                <w:u w:val="single"/>
              </w:rPr>
              <w:t>（</w:t>
            </w:r>
            <w:r>
              <w:rPr>
                <w:rFonts w:hint="eastAsia" w:ascii="宋体" w:hAnsi="宋体"/>
                <w:sz w:val="24"/>
                <w:szCs w:val="24"/>
              </w:rPr>
              <w:t>是、否）完好，数量</w:t>
            </w:r>
            <w:r>
              <w:rPr>
                <w:rFonts w:hint="eastAsia" w:ascii="宋体" w:hAnsi="宋体"/>
                <w:sz w:val="24"/>
                <w:szCs w:val="24"/>
                <w:u w:val="single"/>
              </w:rPr>
              <w:t xml:space="preserve">      （</w:t>
            </w:r>
            <w:r>
              <w:rPr>
                <w:rFonts w:hint="eastAsia" w:ascii="宋体" w:hAnsi="宋体"/>
                <w:sz w:val="24"/>
                <w:szCs w:val="24"/>
              </w:rPr>
              <w:t>是、否）与标书一致，金额</w:t>
            </w:r>
            <w:r>
              <w:rPr>
                <w:rFonts w:hint="eastAsia" w:ascii="宋体" w:hAnsi="宋体"/>
                <w:sz w:val="24"/>
                <w:szCs w:val="24"/>
                <w:u w:val="single"/>
              </w:rPr>
              <w:t>（</w:t>
            </w:r>
            <w:r>
              <w:rPr>
                <w:rFonts w:hint="eastAsia" w:ascii="宋体" w:hAnsi="宋体"/>
                <w:sz w:val="24"/>
                <w:szCs w:val="24"/>
              </w:rPr>
              <w:t>是、否）与标书一致，品牌、型号、规格（配置）</w:t>
            </w:r>
            <w:r>
              <w:rPr>
                <w:rFonts w:hint="eastAsia" w:ascii="宋体" w:hAnsi="宋体"/>
                <w:sz w:val="24"/>
                <w:szCs w:val="24"/>
                <w:u w:val="single"/>
              </w:rPr>
              <w:t xml:space="preserve">     （</w:t>
            </w:r>
            <w:r>
              <w:rPr>
                <w:rFonts w:hint="eastAsia" w:ascii="宋体" w:hAnsi="宋体"/>
                <w:sz w:val="24"/>
                <w:szCs w:val="24"/>
              </w:rPr>
              <w:t>是、否）与标书一致，若不一致，须提交相关说明。</w:t>
            </w:r>
          </w:p>
          <w:p w14:paraId="340E26B3">
            <w:pPr>
              <w:keepNext w:val="0"/>
              <w:keepLines w:val="0"/>
              <w:suppressLineNumbers w:val="0"/>
              <w:spacing w:before="0" w:beforeAutospacing="0" w:after="0" w:afterAutospacing="0" w:line="360" w:lineRule="exact"/>
              <w:ind w:left="0" w:right="0"/>
              <w:jc w:val="left"/>
              <w:rPr>
                <w:rFonts w:ascii="宋体" w:hAnsi="宋体"/>
                <w:sz w:val="24"/>
                <w:szCs w:val="24"/>
              </w:rPr>
            </w:pPr>
            <w:r>
              <w:rPr>
                <w:rFonts w:hint="eastAsia" w:ascii="宋体" w:hAnsi="宋体"/>
                <w:sz w:val="24"/>
                <w:szCs w:val="24"/>
              </w:rPr>
              <w:t>所附技术资料、说明书、保修卡等材料（是、否）齐全。</w:t>
            </w:r>
          </w:p>
          <w:p w14:paraId="729B3956">
            <w:pPr>
              <w:keepNext w:val="0"/>
              <w:keepLines w:val="0"/>
              <w:suppressLineNumbers w:val="0"/>
              <w:spacing w:before="0" w:beforeAutospacing="0" w:after="0" w:afterAutospacing="0" w:line="360" w:lineRule="exact"/>
              <w:ind w:left="0" w:right="0"/>
              <w:jc w:val="left"/>
              <w:rPr>
                <w:rFonts w:ascii="宋体" w:hAnsi="宋体"/>
                <w:sz w:val="24"/>
                <w:szCs w:val="24"/>
              </w:rPr>
            </w:pPr>
            <w:r>
              <w:rPr>
                <w:rFonts w:hint="eastAsia" w:ascii="宋体" w:hAnsi="宋体"/>
                <w:sz w:val="24"/>
                <w:szCs w:val="24"/>
              </w:rPr>
              <w:t>安装调试运行状况（是、否）正常，安装调试验收（是、否）合格。</w:t>
            </w:r>
          </w:p>
          <w:p w14:paraId="11D16C79">
            <w:pPr>
              <w:keepNext w:val="0"/>
              <w:keepLines w:val="0"/>
              <w:suppressLineNumbers w:val="0"/>
              <w:spacing w:before="0" w:beforeAutospacing="0" w:after="0" w:afterAutospacing="0" w:line="360" w:lineRule="exact"/>
              <w:ind w:left="0" w:right="0"/>
              <w:jc w:val="right"/>
              <w:rPr>
                <w:rFonts w:ascii="宋体" w:hAnsi="宋体"/>
                <w:sz w:val="24"/>
                <w:szCs w:val="24"/>
              </w:rPr>
            </w:pPr>
            <w:r>
              <w:rPr>
                <w:rFonts w:hint="eastAsia" w:ascii="宋体" w:hAnsi="宋体"/>
                <w:sz w:val="24"/>
                <w:szCs w:val="24"/>
              </w:rPr>
              <w:t>验收日期：    年   月   日</w:t>
            </w:r>
          </w:p>
        </w:tc>
      </w:tr>
      <w:tr w14:paraId="348CB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80" w:type="pct"/>
            <w:gridSpan w:val="3"/>
            <w:vMerge w:val="continue"/>
            <w:vAlign w:val="center"/>
          </w:tcPr>
          <w:p w14:paraId="5E4F4005">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restart"/>
            <w:vAlign w:val="center"/>
          </w:tcPr>
          <w:p w14:paraId="6D078356">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实验室或科室或项目经办人、负责</w:t>
            </w:r>
            <w:r>
              <w:rPr>
                <w:rFonts w:ascii="宋体" w:hAnsi="宋体"/>
                <w:sz w:val="24"/>
                <w:szCs w:val="24"/>
              </w:rPr>
              <w:t>人</w:t>
            </w:r>
            <w:r>
              <w:rPr>
                <w:rFonts w:hint="eastAsia" w:ascii="宋体" w:hAnsi="宋体"/>
                <w:sz w:val="24"/>
                <w:szCs w:val="24"/>
              </w:rPr>
              <w:t>等（至少2人</w:t>
            </w:r>
            <w:r>
              <w:rPr>
                <w:rFonts w:ascii="宋体" w:hAnsi="宋体"/>
                <w:sz w:val="24"/>
                <w:szCs w:val="24"/>
              </w:rPr>
              <w:t>）</w:t>
            </w:r>
          </w:p>
          <w:p w14:paraId="3C1F6682">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4E089D21">
            <w:pPr>
              <w:keepNext w:val="0"/>
              <w:keepLines w:val="0"/>
              <w:suppressLineNumbers w:val="0"/>
              <w:spacing w:before="0" w:beforeAutospacing="0" w:after="0" w:afterAutospacing="0" w:line="440" w:lineRule="exact"/>
              <w:ind w:left="0" w:right="0"/>
              <w:jc w:val="right"/>
              <w:rPr>
                <w:rFonts w:ascii="宋体" w:hAnsi="宋体"/>
                <w:sz w:val="24"/>
                <w:szCs w:val="24"/>
              </w:rPr>
            </w:pPr>
          </w:p>
        </w:tc>
        <w:tc>
          <w:tcPr>
            <w:tcW w:w="2232" w:type="pct"/>
            <w:gridSpan w:val="6"/>
            <w:vMerge w:val="continue"/>
          </w:tcPr>
          <w:p w14:paraId="1873D7EE">
            <w:pPr>
              <w:keepNext w:val="0"/>
              <w:keepLines w:val="0"/>
              <w:suppressLineNumbers w:val="0"/>
              <w:spacing w:before="0" w:beforeAutospacing="0" w:after="0" w:afterAutospacing="0" w:line="440" w:lineRule="exact"/>
              <w:ind w:left="0" w:right="0"/>
              <w:rPr>
                <w:rFonts w:ascii="宋体" w:hAnsi="宋体"/>
                <w:sz w:val="24"/>
                <w:szCs w:val="24"/>
              </w:rPr>
            </w:pPr>
          </w:p>
        </w:tc>
      </w:tr>
      <w:tr w14:paraId="06F7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380" w:type="pct"/>
            <w:gridSpan w:val="3"/>
            <w:vMerge w:val="continue"/>
            <w:vAlign w:val="center"/>
          </w:tcPr>
          <w:p w14:paraId="142A032A">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continue"/>
            <w:vAlign w:val="center"/>
          </w:tcPr>
          <w:p w14:paraId="34079094">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7BAB2CE8">
            <w:pPr>
              <w:keepNext w:val="0"/>
              <w:keepLines w:val="0"/>
              <w:suppressLineNumbers w:val="0"/>
              <w:spacing w:before="0" w:beforeAutospacing="0" w:after="0" w:afterAutospacing="0" w:line="440" w:lineRule="exact"/>
              <w:ind w:left="0" w:right="0"/>
              <w:jc w:val="right"/>
              <w:rPr>
                <w:rFonts w:ascii="宋体" w:hAnsi="宋体"/>
                <w:sz w:val="24"/>
                <w:szCs w:val="24"/>
              </w:rPr>
            </w:pPr>
          </w:p>
        </w:tc>
        <w:tc>
          <w:tcPr>
            <w:tcW w:w="2232" w:type="pct"/>
            <w:gridSpan w:val="6"/>
            <w:vMerge w:val="continue"/>
          </w:tcPr>
          <w:p w14:paraId="2A3564CC">
            <w:pPr>
              <w:keepNext w:val="0"/>
              <w:keepLines w:val="0"/>
              <w:suppressLineNumbers w:val="0"/>
              <w:spacing w:before="0" w:beforeAutospacing="0" w:after="0" w:afterAutospacing="0" w:line="440" w:lineRule="exact"/>
              <w:ind w:left="0" w:right="0"/>
              <w:rPr>
                <w:rFonts w:ascii="宋体" w:hAnsi="宋体"/>
                <w:sz w:val="24"/>
                <w:szCs w:val="24"/>
              </w:rPr>
            </w:pPr>
          </w:p>
        </w:tc>
      </w:tr>
      <w:tr w14:paraId="45647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exact"/>
        </w:trPr>
        <w:tc>
          <w:tcPr>
            <w:tcW w:w="380" w:type="pct"/>
            <w:gridSpan w:val="3"/>
            <w:vMerge w:val="restart"/>
            <w:vAlign w:val="center"/>
          </w:tcPr>
          <w:p w14:paraId="2C4033D1">
            <w:pPr>
              <w:keepNext w:val="0"/>
              <w:keepLines w:val="0"/>
              <w:suppressLineNumbers w:val="0"/>
              <w:spacing w:before="0" w:beforeAutospacing="0" w:after="0" w:afterAutospacing="0" w:line="360" w:lineRule="exact"/>
              <w:ind w:left="0" w:right="0"/>
              <w:jc w:val="center"/>
              <w:rPr>
                <w:rFonts w:ascii="宋体" w:hAnsi="宋体"/>
                <w:sz w:val="24"/>
                <w:szCs w:val="24"/>
              </w:rPr>
            </w:pPr>
            <w:r>
              <w:rPr>
                <w:rFonts w:hint="eastAsia" w:ascii="宋体" w:hAnsi="宋体"/>
                <w:sz w:val="24"/>
                <w:szCs w:val="24"/>
              </w:rPr>
              <w:t>采购单位验收</w:t>
            </w:r>
          </w:p>
        </w:tc>
        <w:tc>
          <w:tcPr>
            <w:tcW w:w="1350" w:type="pct"/>
            <w:gridSpan w:val="2"/>
            <w:vMerge w:val="restart"/>
            <w:vAlign w:val="center"/>
          </w:tcPr>
          <w:p w14:paraId="4E247D07">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单位负责人、经费负责人、项目</w:t>
            </w:r>
            <w:r>
              <w:rPr>
                <w:rFonts w:ascii="宋体" w:hAnsi="宋体"/>
                <w:sz w:val="24"/>
                <w:szCs w:val="24"/>
              </w:rPr>
              <w:t>负责人等</w:t>
            </w:r>
            <w:r>
              <w:rPr>
                <w:rFonts w:hint="eastAsia" w:ascii="宋体" w:hAnsi="宋体"/>
                <w:sz w:val="24"/>
                <w:szCs w:val="24"/>
              </w:rPr>
              <w:t>（</w:t>
            </w:r>
            <w:r>
              <w:rPr>
                <w:rFonts w:ascii="宋体" w:hAnsi="宋体"/>
                <w:sz w:val="24"/>
                <w:szCs w:val="24"/>
              </w:rPr>
              <w:t>至少</w:t>
            </w:r>
            <w:r>
              <w:rPr>
                <w:rFonts w:hint="eastAsia" w:ascii="宋体" w:hAnsi="宋体"/>
                <w:sz w:val="24"/>
                <w:szCs w:val="24"/>
              </w:rPr>
              <w:t>3人，</w:t>
            </w:r>
            <w:r>
              <w:rPr>
                <w:rFonts w:ascii="宋体" w:hAnsi="宋体"/>
                <w:sz w:val="24"/>
                <w:szCs w:val="24"/>
              </w:rPr>
              <w:t>且至少</w:t>
            </w:r>
            <w:r>
              <w:rPr>
                <w:rFonts w:hint="eastAsia" w:ascii="宋体" w:hAnsi="宋体"/>
                <w:sz w:val="24"/>
                <w:szCs w:val="24"/>
              </w:rPr>
              <w:t>1人</w:t>
            </w:r>
            <w:r>
              <w:rPr>
                <w:rFonts w:ascii="宋体" w:hAnsi="宋体"/>
                <w:sz w:val="24"/>
                <w:szCs w:val="24"/>
              </w:rPr>
              <w:t>为处级干部</w:t>
            </w:r>
            <w:r>
              <w:rPr>
                <w:rFonts w:hint="eastAsia" w:ascii="宋体" w:hAnsi="宋体"/>
                <w:sz w:val="24"/>
                <w:szCs w:val="24"/>
              </w:rPr>
              <w:t>）</w:t>
            </w:r>
          </w:p>
          <w:p w14:paraId="7EDC54E5">
            <w:pPr>
              <w:keepNext w:val="0"/>
              <w:keepLines w:val="0"/>
              <w:suppressLineNumbers w:val="0"/>
              <w:spacing w:before="0" w:beforeAutospacing="0" w:after="0" w:afterAutospacing="0" w:line="360" w:lineRule="exact"/>
              <w:ind w:left="0" w:right="0"/>
              <w:rPr>
                <w:rFonts w:ascii="宋体" w:hAnsi="宋体"/>
                <w:sz w:val="24"/>
                <w:szCs w:val="24"/>
              </w:rPr>
            </w:pPr>
          </w:p>
        </w:tc>
        <w:tc>
          <w:tcPr>
            <w:tcW w:w="1036" w:type="pct"/>
          </w:tcPr>
          <w:p w14:paraId="30C8F860">
            <w:pPr>
              <w:keepNext w:val="0"/>
              <w:keepLines w:val="0"/>
              <w:suppressLineNumbers w:val="0"/>
              <w:spacing w:before="0" w:beforeAutospacing="0" w:after="0" w:afterAutospacing="0" w:line="360" w:lineRule="exact"/>
              <w:ind w:left="0" w:right="0"/>
              <w:rPr>
                <w:rFonts w:ascii="宋体" w:hAnsi="宋体"/>
                <w:sz w:val="24"/>
                <w:szCs w:val="24"/>
              </w:rPr>
            </w:pPr>
          </w:p>
        </w:tc>
        <w:tc>
          <w:tcPr>
            <w:tcW w:w="2232" w:type="pct"/>
            <w:gridSpan w:val="6"/>
            <w:vMerge w:val="restart"/>
            <w:vAlign w:val="center"/>
          </w:tcPr>
          <w:p w14:paraId="33012098">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设备安装调试后至今使用性能（是、否）正常,运行状况（是、否）正常,验收（是、否）合格。</w:t>
            </w:r>
          </w:p>
          <w:p w14:paraId="668EDA7B">
            <w:pPr>
              <w:keepNext w:val="0"/>
              <w:keepLines w:val="0"/>
              <w:suppressLineNumbers w:val="0"/>
              <w:spacing w:before="0" w:beforeAutospacing="0" w:after="0" w:afterAutospacing="0" w:line="360" w:lineRule="exact"/>
              <w:ind w:left="0" w:right="0"/>
              <w:rPr>
                <w:rFonts w:ascii="宋体" w:hAnsi="宋体"/>
                <w:sz w:val="24"/>
                <w:szCs w:val="24"/>
              </w:rPr>
            </w:pPr>
            <w:r>
              <w:rPr>
                <w:rFonts w:hint="eastAsia" w:ascii="宋体" w:hAnsi="宋体"/>
                <w:sz w:val="24"/>
                <w:szCs w:val="24"/>
              </w:rPr>
              <w:t>（</w:t>
            </w:r>
            <w:r>
              <w:rPr>
                <w:rFonts w:hint="eastAsia" w:ascii="宋体" w:hAnsi="宋体"/>
                <w:b/>
                <w:sz w:val="24"/>
                <w:szCs w:val="24"/>
              </w:rPr>
              <w:t>采购单位公章</w:t>
            </w:r>
            <w:r>
              <w:rPr>
                <w:rFonts w:hint="eastAsia" w:ascii="宋体" w:hAnsi="宋体"/>
                <w:sz w:val="24"/>
                <w:szCs w:val="24"/>
              </w:rPr>
              <w:t>）</w:t>
            </w:r>
          </w:p>
          <w:p w14:paraId="7F4F04D4">
            <w:pPr>
              <w:keepNext w:val="0"/>
              <w:keepLines w:val="0"/>
              <w:suppressLineNumbers w:val="0"/>
              <w:spacing w:before="0" w:beforeAutospacing="0" w:after="0" w:afterAutospacing="0" w:line="360" w:lineRule="exact"/>
              <w:ind w:left="0" w:right="0" w:firstLine="720" w:firstLineChars="300"/>
              <w:rPr>
                <w:rFonts w:ascii="宋体" w:hAnsi="宋体"/>
                <w:sz w:val="24"/>
                <w:szCs w:val="24"/>
              </w:rPr>
            </w:pPr>
          </w:p>
          <w:p w14:paraId="7A06D191">
            <w:pPr>
              <w:keepNext w:val="0"/>
              <w:keepLines w:val="0"/>
              <w:suppressLineNumbers w:val="0"/>
              <w:spacing w:before="0" w:beforeAutospacing="0" w:after="0" w:afterAutospacing="0" w:line="360" w:lineRule="exact"/>
              <w:ind w:left="0" w:right="0" w:firstLine="480" w:firstLineChars="200"/>
              <w:rPr>
                <w:rFonts w:ascii="宋体" w:hAnsi="宋体"/>
                <w:sz w:val="24"/>
                <w:szCs w:val="24"/>
              </w:rPr>
            </w:pPr>
            <w:r>
              <w:rPr>
                <w:rFonts w:hint="eastAsia" w:ascii="宋体" w:hAnsi="宋体"/>
                <w:sz w:val="24"/>
                <w:szCs w:val="24"/>
              </w:rPr>
              <w:t>验收日期：    年   月   日</w:t>
            </w:r>
          </w:p>
        </w:tc>
      </w:tr>
      <w:tr w14:paraId="71C3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exact"/>
        </w:trPr>
        <w:tc>
          <w:tcPr>
            <w:tcW w:w="380" w:type="pct"/>
            <w:gridSpan w:val="3"/>
            <w:vMerge w:val="continue"/>
            <w:vAlign w:val="center"/>
          </w:tcPr>
          <w:p w14:paraId="02C36563">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continue"/>
          </w:tcPr>
          <w:p w14:paraId="6D801BA1">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17A0AEE8">
            <w:pPr>
              <w:keepNext w:val="0"/>
              <w:keepLines w:val="0"/>
              <w:suppressLineNumbers w:val="0"/>
              <w:spacing w:before="0" w:beforeAutospacing="0" w:after="0" w:afterAutospacing="0" w:line="440" w:lineRule="exact"/>
              <w:ind w:left="0" w:right="0"/>
              <w:rPr>
                <w:rFonts w:ascii="宋体" w:hAnsi="宋体"/>
                <w:sz w:val="24"/>
                <w:szCs w:val="24"/>
              </w:rPr>
            </w:pPr>
          </w:p>
        </w:tc>
        <w:tc>
          <w:tcPr>
            <w:tcW w:w="2232" w:type="pct"/>
            <w:gridSpan w:val="6"/>
            <w:vMerge w:val="continue"/>
          </w:tcPr>
          <w:p w14:paraId="0D26D45F">
            <w:pPr>
              <w:keepNext w:val="0"/>
              <w:keepLines w:val="0"/>
              <w:suppressLineNumbers w:val="0"/>
              <w:spacing w:before="0" w:beforeAutospacing="0" w:after="0" w:afterAutospacing="0" w:line="440" w:lineRule="exact"/>
              <w:ind w:left="0" w:right="0"/>
              <w:jc w:val="left"/>
              <w:rPr>
                <w:rFonts w:ascii="宋体" w:hAnsi="宋体"/>
                <w:sz w:val="24"/>
                <w:szCs w:val="24"/>
              </w:rPr>
            </w:pPr>
          </w:p>
        </w:tc>
      </w:tr>
      <w:tr w14:paraId="36B9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exact"/>
        </w:trPr>
        <w:tc>
          <w:tcPr>
            <w:tcW w:w="380" w:type="pct"/>
            <w:gridSpan w:val="3"/>
            <w:vMerge w:val="continue"/>
            <w:vAlign w:val="center"/>
          </w:tcPr>
          <w:p w14:paraId="64D9067A">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Merge w:val="continue"/>
          </w:tcPr>
          <w:p w14:paraId="0D92D65B">
            <w:pPr>
              <w:keepNext w:val="0"/>
              <w:keepLines w:val="0"/>
              <w:suppressLineNumbers w:val="0"/>
              <w:spacing w:before="0" w:beforeAutospacing="0" w:after="0" w:afterAutospacing="0" w:line="440" w:lineRule="exact"/>
              <w:ind w:left="0" w:right="0"/>
              <w:rPr>
                <w:rFonts w:ascii="宋体" w:hAnsi="宋体"/>
                <w:sz w:val="24"/>
                <w:szCs w:val="24"/>
              </w:rPr>
            </w:pPr>
          </w:p>
        </w:tc>
        <w:tc>
          <w:tcPr>
            <w:tcW w:w="1036" w:type="pct"/>
          </w:tcPr>
          <w:p w14:paraId="508877CF">
            <w:pPr>
              <w:keepNext w:val="0"/>
              <w:keepLines w:val="0"/>
              <w:suppressLineNumbers w:val="0"/>
              <w:spacing w:before="0" w:beforeAutospacing="0" w:after="0" w:afterAutospacing="0" w:line="440" w:lineRule="exact"/>
              <w:ind w:left="0" w:right="0"/>
              <w:rPr>
                <w:rFonts w:ascii="宋体" w:hAnsi="宋体"/>
                <w:sz w:val="24"/>
                <w:szCs w:val="24"/>
              </w:rPr>
            </w:pPr>
          </w:p>
        </w:tc>
        <w:tc>
          <w:tcPr>
            <w:tcW w:w="2232" w:type="pct"/>
            <w:gridSpan w:val="6"/>
            <w:vMerge w:val="continue"/>
          </w:tcPr>
          <w:p w14:paraId="7B455568">
            <w:pPr>
              <w:keepNext w:val="0"/>
              <w:keepLines w:val="0"/>
              <w:suppressLineNumbers w:val="0"/>
              <w:spacing w:before="0" w:beforeAutospacing="0" w:after="0" w:afterAutospacing="0" w:line="440" w:lineRule="exact"/>
              <w:ind w:left="0" w:right="0"/>
              <w:jc w:val="left"/>
              <w:rPr>
                <w:rFonts w:ascii="宋体" w:hAnsi="宋体"/>
                <w:sz w:val="24"/>
                <w:szCs w:val="24"/>
              </w:rPr>
            </w:pPr>
          </w:p>
        </w:tc>
      </w:tr>
      <w:tr w14:paraId="5FCD6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exact"/>
        </w:trPr>
        <w:tc>
          <w:tcPr>
            <w:tcW w:w="380" w:type="pct"/>
            <w:gridSpan w:val="3"/>
            <w:vMerge w:val="restart"/>
            <w:vAlign w:val="center"/>
          </w:tcPr>
          <w:p w14:paraId="20FAA914">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校</w:t>
            </w:r>
            <w:r>
              <w:rPr>
                <w:rFonts w:ascii="宋体" w:hAnsi="宋体"/>
                <w:sz w:val="24"/>
                <w:szCs w:val="24"/>
              </w:rPr>
              <w:t>级验收</w:t>
            </w:r>
            <w:r>
              <w:rPr>
                <w:rFonts w:ascii="宋体" w:hAnsi="宋体"/>
                <w:color w:val="000000"/>
                <w:sz w:val="24"/>
                <w:szCs w:val="24"/>
              </w:rPr>
              <w:t>（</w:t>
            </w:r>
            <w:r>
              <w:rPr>
                <w:rFonts w:hint="eastAsia" w:ascii="宋体" w:hAnsi="宋体" w:cs="仿宋"/>
                <w:color w:val="000000"/>
                <w:sz w:val="24"/>
                <w:szCs w:val="24"/>
              </w:rPr>
              <w:t>校招标工作领导小组</w:t>
            </w:r>
            <w:r>
              <w:rPr>
                <w:rFonts w:hint="eastAsia" w:ascii="宋体" w:hAnsi="宋体"/>
                <w:color w:val="000000"/>
                <w:sz w:val="24"/>
                <w:szCs w:val="24"/>
              </w:rPr>
              <w:t>验</w:t>
            </w:r>
            <w:r>
              <w:rPr>
                <w:rFonts w:hint="eastAsia" w:ascii="宋体" w:hAnsi="宋体"/>
                <w:sz w:val="24"/>
                <w:szCs w:val="24"/>
              </w:rPr>
              <w:t>收）</w:t>
            </w:r>
          </w:p>
        </w:tc>
        <w:tc>
          <w:tcPr>
            <w:tcW w:w="1350" w:type="pct"/>
            <w:gridSpan w:val="2"/>
            <w:vAlign w:val="center"/>
          </w:tcPr>
          <w:p w14:paraId="569BC7DF">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校验收专家</w:t>
            </w:r>
          </w:p>
        </w:tc>
        <w:tc>
          <w:tcPr>
            <w:tcW w:w="1036" w:type="pct"/>
            <w:vAlign w:val="center"/>
          </w:tcPr>
          <w:p w14:paraId="32569A3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restart"/>
          </w:tcPr>
          <w:p w14:paraId="5C4EC71E">
            <w:pPr>
              <w:keepNext w:val="0"/>
              <w:keepLines w:val="0"/>
              <w:suppressLineNumbers w:val="0"/>
              <w:spacing w:before="0" w:beforeAutospacing="0" w:after="0" w:afterAutospacing="0" w:line="440" w:lineRule="exact"/>
              <w:ind w:left="0" w:right="0"/>
              <w:jc w:val="left"/>
              <w:rPr>
                <w:rFonts w:ascii="宋体" w:hAnsi="宋体"/>
                <w:sz w:val="24"/>
                <w:szCs w:val="24"/>
              </w:rPr>
            </w:pPr>
            <w:r>
              <w:rPr>
                <w:rFonts w:hint="eastAsia" w:ascii="宋体" w:hAnsi="宋体"/>
                <w:sz w:val="24"/>
                <w:szCs w:val="24"/>
              </w:rPr>
              <w:t>验收发现问题及整改要求：</w:t>
            </w:r>
          </w:p>
          <w:p w14:paraId="2654B536">
            <w:pPr>
              <w:keepNext w:val="0"/>
              <w:keepLines w:val="0"/>
              <w:suppressLineNumbers w:val="0"/>
              <w:spacing w:before="0" w:beforeAutospacing="0" w:after="0" w:afterAutospacing="0" w:line="440" w:lineRule="exact"/>
              <w:ind w:left="0" w:right="0"/>
              <w:jc w:val="left"/>
              <w:rPr>
                <w:rFonts w:ascii="宋体" w:hAnsi="宋体"/>
                <w:sz w:val="24"/>
                <w:szCs w:val="24"/>
              </w:rPr>
            </w:pPr>
          </w:p>
          <w:p w14:paraId="598FE0C2">
            <w:pPr>
              <w:keepNext w:val="0"/>
              <w:keepLines w:val="0"/>
              <w:suppressLineNumbers w:val="0"/>
              <w:spacing w:before="0" w:beforeAutospacing="0" w:after="0" w:afterAutospacing="0" w:line="440" w:lineRule="exact"/>
              <w:ind w:left="0" w:right="0"/>
              <w:jc w:val="left"/>
              <w:rPr>
                <w:rFonts w:ascii="宋体" w:hAnsi="宋体"/>
                <w:sz w:val="24"/>
                <w:szCs w:val="24"/>
              </w:rPr>
            </w:pPr>
          </w:p>
          <w:p w14:paraId="22CC70CC">
            <w:pPr>
              <w:keepNext w:val="0"/>
              <w:keepLines w:val="0"/>
              <w:suppressLineNumbers w:val="0"/>
              <w:spacing w:before="0" w:beforeAutospacing="0" w:after="0" w:afterAutospacing="0" w:line="440" w:lineRule="exact"/>
              <w:ind w:left="0" w:right="0"/>
              <w:jc w:val="left"/>
              <w:rPr>
                <w:rFonts w:ascii="宋体" w:hAnsi="宋体"/>
                <w:sz w:val="24"/>
                <w:szCs w:val="24"/>
              </w:rPr>
            </w:pPr>
          </w:p>
          <w:p w14:paraId="25C628E7">
            <w:pPr>
              <w:keepNext w:val="0"/>
              <w:keepLines w:val="0"/>
              <w:suppressLineNumbers w:val="0"/>
              <w:spacing w:before="0" w:beforeAutospacing="0" w:after="0" w:afterAutospacing="0" w:line="440" w:lineRule="exact"/>
              <w:ind w:left="0" w:right="0"/>
              <w:jc w:val="left"/>
              <w:rPr>
                <w:rFonts w:ascii="宋体" w:hAnsi="宋体"/>
                <w:sz w:val="24"/>
                <w:szCs w:val="24"/>
              </w:rPr>
            </w:pPr>
          </w:p>
          <w:p w14:paraId="43CAB668">
            <w:pPr>
              <w:keepNext w:val="0"/>
              <w:keepLines w:val="0"/>
              <w:suppressLineNumbers w:val="0"/>
              <w:spacing w:before="0" w:beforeAutospacing="0" w:after="0" w:afterAutospacing="0" w:line="440" w:lineRule="exact"/>
              <w:ind w:left="0" w:right="0"/>
              <w:jc w:val="left"/>
              <w:rPr>
                <w:rFonts w:ascii="宋体" w:hAnsi="宋体"/>
                <w:sz w:val="24"/>
                <w:szCs w:val="24"/>
              </w:rPr>
            </w:pPr>
          </w:p>
          <w:p w14:paraId="5783B973">
            <w:pPr>
              <w:keepNext w:val="0"/>
              <w:keepLines w:val="0"/>
              <w:suppressLineNumbers w:val="0"/>
              <w:spacing w:before="0" w:beforeAutospacing="0" w:after="0" w:afterAutospacing="0" w:line="440" w:lineRule="exact"/>
              <w:ind w:left="0" w:right="0"/>
              <w:jc w:val="left"/>
              <w:rPr>
                <w:rFonts w:ascii="宋体" w:hAnsi="宋体"/>
                <w:sz w:val="24"/>
                <w:szCs w:val="24"/>
              </w:rPr>
            </w:pPr>
          </w:p>
          <w:p w14:paraId="68E52DE7">
            <w:pPr>
              <w:keepNext w:val="0"/>
              <w:keepLines w:val="0"/>
              <w:suppressLineNumbers w:val="0"/>
              <w:spacing w:before="0" w:beforeAutospacing="0" w:after="0" w:afterAutospacing="0" w:line="440" w:lineRule="exact"/>
              <w:ind w:left="0" w:right="0"/>
              <w:jc w:val="left"/>
              <w:rPr>
                <w:rFonts w:ascii="宋体" w:hAnsi="宋体"/>
                <w:sz w:val="24"/>
                <w:szCs w:val="24"/>
              </w:rPr>
            </w:pPr>
          </w:p>
          <w:p w14:paraId="3870B220">
            <w:pPr>
              <w:keepNext w:val="0"/>
              <w:keepLines w:val="0"/>
              <w:suppressLineNumbers w:val="0"/>
              <w:spacing w:before="0" w:beforeAutospacing="0" w:after="0" w:afterAutospacing="0" w:line="440" w:lineRule="exact"/>
              <w:ind w:left="0" w:right="0"/>
              <w:jc w:val="left"/>
              <w:rPr>
                <w:rFonts w:ascii="宋体" w:hAnsi="宋体"/>
                <w:sz w:val="24"/>
                <w:szCs w:val="24"/>
              </w:rPr>
            </w:pPr>
          </w:p>
          <w:p w14:paraId="5F0066E5">
            <w:pPr>
              <w:keepNext w:val="0"/>
              <w:keepLines w:val="0"/>
              <w:suppressLineNumbers w:val="0"/>
              <w:spacing w:before="0" w:beforeAutospacing="0" w:after="0" w:afterAutospacing="0" w:line="440" w:lineRule="exact"/>
              <w:ind w:left="0" w:right="0"/>
              <w:jc w:val="left"/>
              <w:rPr>
                <w:rFonts w:ascii="宋体" w:hAnsi="宋体"/>
                <w:sz w:val="24"/>
                <w:szCs w:val="24"/>
              </w:rPr>
            </w:pPr>
          </w:p>
          <w:p w14:paraId="12052A9B">
            <w:pPr>
              <w:keepNext w:val="0"/>
              <w:keepLines w:val="0"/>
              <w:suppressLineNumbers w:val="0"/>
              <w:spacing w:before="0" w:beforeAutospacing="0" w:after="0" w:afterAutospacing="0" w:line="440" w:lineRule="exact"/>
              <w:ind w:left="0" w:right="0"/>
              <w:jc w:val="left"/>
              <w:rPr>
                <w:rFonts w:ascii="宋体" w:hAnsi="宋体"/>
                <w:sz w:val="24"/>
                <w:szCs w:val="24"/>
              </w:rPr>
            </w:pPr>
          </w:p>
          <w:p w14:paraId="21A68A59">
            <w:pPr>
              <w:keepNext w:val="0"/>
              <w:keepLines w:val="0"/>
              <w:suppressLineNumbers w:val="0"/>
              <w:spacing w:before="0" w:beforeAutospacing="0" w:after="0" w:afterAutospacing="0" w:line="440" w:lineRule="exact"/>
              <w:ind w:left="0" w:right="0"/>
              <w:rPr>
                <w:rFonts w:ascii="宋体" w:hAnsi="宋体"/>
                <w:sz w:val="24"/>
                <w:szCs w:val="24"/>
              </w:rPr>
            </w:pPr>
          </w:p>
          <w:p w14:paraId="41C731BD">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整改负责人签字：</w:t>
            </w:r>
          </w:p>
          <w:p w14:paraId="64D4B422">
            <w:pPr>
              <w:keepNext w:val="0"/>
              <w:keepLines w:val="0"/>
              <w:suppressLineNumbers w:val="0"/>
              <w:spacing w:before="0" w:beforeAutospacing="0" w:after="0" w:afterAutospacing="0" w:line="440" w:lineRule="exact"/>
              <w:ind w:left="0" w:right="0"/>
              <w:rPr>
                <w:rFonts w:ascii="宋体" w:hAnsi="宋体"/>
                <w:sz w:val="24"/>
                <w:szCs w:val="24"/>
              </w:rPr>
            </w:pPr>
          </w:p>
          <w:p w14:paraId="514CC9FC">
            <w:pPr>
              <w:keepNext w:val="0"/>
              <w:keepLines w:val="0"/>
              <w:suppressLineNumbers w:val="0"/>
              <w:spacing w:before="0" w:beforeAutospacing="0" w:after="0" w:afterAutospacing="0" w:line="440" w:lineRule="exact"/>
              <w:ind w:left="0" w:right="0"/>
              <w:rPr>
                <w:rFonts w:ascii="宋体" w:hAnsi="宋体"/>
                <w:sz w:val="24"/>
                <w:szCs w:val="24"/>
              </w:rPr>
            </w:pPr>
          </w:p>
          <w:p w14:paraId="2762FE8C">
            <w:pPr>
              <w:keepNext w:val="0"/>
              <w:keepLines w:val="0"/>
              <w:suppressLineNumbers w:val="0"/>
              <w:spacing w:before="0" w:beforeAutospacing="0" w:after="0" w:afterAutospacing="0" w:line="440" w:lineRule="exact"/>
              <w:ind w:left="0" w:right="0"/>
              <w:rPr>
                <w:rFonts w:ascii="宋体" w:hAnsi="宋体"/>
                <w:sz w:val="24"/>
                <w:szCs w:val="24"/>
              </w:rPr>
            </w:pPr>
          </w:p>
          <w:p w14:paraId="6F84C1DE">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整改日期： 年  月 日</w:t>
            </w:r>
          </w:p>
        </w:tc>
        <w:tc>
          <w:tcPr>
            <w:tcW w:w="1488" w:type="pct"/>
            <w:gridSpan w:val="4"/>
            <w:vMerge w:val="restart"/>
          </w:tcPr>
          <w:p w14:paraId="1A9CA5E7">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验收程序（是，否）完整。</w:t>
            </w:r>
          </w:p>
          <w:p w14:paraId="7AFE3D7E">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验收合格</w:t>
            </w:r>
          </w:p>
          <w:p w14:paraId="59BA404C">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验收不合格</w:t>
            </w:r>
          </w:p>
          <w:p w14:paraId="16BEE8E7">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整改后验收合格</w:t>
            </w:r>
          </w:p>
          <w:p w14:paraId="75C9C955">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附整改报告</w:t>
            </w:r>
          </w:p>
          <w:p w14:paraId="7BDED753">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sz w:val="24"/>
                <w:szCs w:val="24"/>
              </w:rPr>
              <w:t>附验收相关说明</w:t>
            </w:r>
          </w:p>
          <w:p w14:paraId="0A5BF19B">
            <w:pPr>
              <w:keepNext w:val="0"/>
              <w:keepLines w:val="0"/>
              <w:suppressLineNumbers w:val="0"/>
              <w:spacing w:before="0" w:beforeAutospacing="0" w:after="0" w:afterAutospacing="0" w:line="440" w:lineRule="exact"/>
              <w:ind w:left="0" w:right="0"/>
              <w:jc w:val="right"/>
              <w:rPr>
                <w:rFonts w:ascii="宋体" w:hAnsi="宋体"/>
                <w:sz w:val="24"/>
                <w:szCs w:val="24"/>
              </w:rPr>
            </w:pPr>
            <w:r>
              <w:rPr>
                <w:rFonts w:hint="eastAsia" w:ascii="宋体" w:hAnsi="宋体"/>
                <w:sz w:val="24"/>
                <w:szCs w:val="24"/>
              </w:rPr>
              <w:t>（公章）</w:t>
            </w:r>
          </w:p>
          <w:p w14:paraId="599D20F6">
            <w:pPr>
              <w:keepNext w:val="0"/>
              <w:keepLines w:val="0"/>
              <w:suppressLineNumbers w:val="0"/>
              <w:spacing w:before="0" w:beforeAutospacing="0" w:after="0" w:afterAutospacing="0" w:line="440" w:lineRule="exact"/>
              <w:ind w:left="0" w:right="0"/>
              <w:rPr>
                <w:rFonts w:ascii="宋体" w:hAnsi="宋体"/>
                <w:sz w:val="24"/>
                <w:szCs w:val="24"/>
              </w:rPr>
            </w:pPr>
            <w:r>
              <w:rPr>
                <w:rFonts w:hint="eastAsia" w:ascii="宋体" w:hAnsi="宋体"/>
                <w:sz w:val="24"/>
                <w:szCs w:val="24"/>
              </w:rPr>
              <w:t>验收日期： 年  月  日</w:t>
            </w:r>
          </w:p>
        </w:tc>
      </w:tr>
      <w:tr w14:paraId="1272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exact"/>
        </w:trPr>
        <w:tc>
          <w:tcPr>
            <w:tcW w:w="380" w:type="pct"/>
            <w:gridSpan w:val="3"/>
            <w:vMerge w:val="continue"/>
            <w:vAlign w:val="center"/>
          </w:tcPr>
          <w:p w14:paraId="1EC0FC55">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6C070162">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校验收专家</w:t>
            </w:r>
          </w:p>
        </w:tc>
        <w:tc>
          <w:tcPr>
            <w:tcW w:w="1036" w:type="pct"/>
            <w:vAlign w:val="center"/>
          </w:tcPr>
          <w:p w14:paraId="104D3CDB">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0BED4804">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0F6FCF64">
            <w:pPr>
              <w:keepNext w:val="0"/>
              <w:keepLines w:val="0"/>
              <w:suppressLineNumbers w:val="0"/>
              <w:spacing w:before="0" w:beforeAutospacing="0" w:after="0" w:afterAutospacing="0" w:line="440" w:lineRule="exact"/>
              <w:ind w:left="0" w:right="0"/>
              <w:rPr>
                <w:rFonts w:ascii="宋体" w:hAnsi="宋体"/>
                <w:sz w:val="24"/>
                <w:szCs w:val="24"/>
              </w:rPr>
            </w:pPr>
          </w:p>
        </w:tc>
      </w:tr>
      <w:tr w14:paraId="181CB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380" w:type="pct"/>
            <w:gridSpan w:val="3"/>
            <w:vMerge w:val="continue"/>
            <w:vAlign w:val="center"/>
          </w:tcPr>
          <w:p w14:paraId="632048EC">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204AA38C">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业主专家</w:t>
            </w:r>
          </w:p>
        </w:tc>
        <w:tc>
          <w:tcPr>
            <w:tcW w:w="1036" w:type="pct"/>
            <w:vAlign w:val="center"/>
          </w:tcPr>
          <w:p w14:paraId="4D0A95CD">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4A4C0D34">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4A52375E">
            <w:pPr>
              <w:keepNext w:val="0"/>
              <w:keepLines w:val="0"/>
              <w:suppressLineNumbers w:val="0"/>
              <w:spacing w:before="0" w:beforeAutospacing="0" w:after="0" w:afterAutospacing="0" w:line="440" w:lineRule="exact"/>
              <w:ind w:left="0" w:right="0"/>
              <w:rPr>
                <w:rFonts w:ascii="宋体" w:hAnsi="宋体"/>
                <w:sz w:val="24"/>
                <w:szCs w:val="24"/>
              </w:rPr>
            </w:pPr>
          </w:p>
        </w:tc>
      </w:tr>
      <w:tr w14:paraId="4E32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exact"/>
        </w:trPr>
        <w:tc>
          <w:tcPr>
            <w:tcW w:w="380" w:type="pct"/>
            <w:gridSpan w:val="3"/>
            <w:vMerge w:val="continue"/>
            <w:vAlign w:val="center"/>
          </w:tcPr>
          <w:p w14:paraId="211817A3">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5885CBB0">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验收监督人</w:t>
            </w:r>
          </w:p>
        </w:tc>
        <w:tc>
          <w:tcPr>
            <w:tcW w:w="1036" w:type="pct"/>
            <w:vAlign w:val="center"/>
          </w:tcPr>
          <w:p w14:paraId="21E98218">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4917AC5E">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451C8E5C">
            <w:pPr>
              <w:keepNext w:val="0"/>
              <w:keepLines w:val="0"/>
              <w:suppressLineNumbers w:val="0"/>
              <w:spacing w:before="0" w:beforeAutospacing="0" w:after="0" w:afterAutospacing="0" w:line="440" w:lineRule="exact"/>
              <w:ind w:left="0" w:right="0"/>
              <w:rPr>
                <w:rFonts w:ascii="宋体" w:hAnsi="宋体"/>
                <w:sz w:val="24"/>
                <w:szCs w:val="24"/>
              </w:rPr>
            </w:pPr>
          </w:p>
        </w:tc>
      </w:tr>
      <w:tr w14:paraId="7935C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exact"/>
        </w:trPr>
        <w:tc>
          <w:tcPr>
            <w:tcW w:w="380" w:type="pct"/>
            <w:gridSpan w:val="3"/>
            <w:vMerge w:val="continue"/>
            <w:vAlign w:val="center"/>
          </w:tcPr>
          <w:p w14:paraId="43A1FA7A">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1350" w:type="pct"/>
            <w:gridSpan w:val="2"/>
            <w:vAlign w:val="center"/>
          </w:tcPr>
          <w:p w14:paraId="4581A0F9">
            <w:pPr>
              <w:keepNext w:val="0"/>
              <w:keepLines w:val="0"/>
              <w:suppressLineNumbers w:val="0"/>
              <w:spacing w:before="0" w:beforeAutospacing="0" w:after="0" w:afterAutospacing="0" w:line="440" w:lineRule="exact"/>
              <w:ind w:left="0" w:right="0"/>
              <w:jc w:val="center"/>
              <w:rPr>
                <w:rFonts w:ascii="宋体" w:hAnsi="宋体"/>
                <w:sz w:val="24"/>
                <w:szCs w:val="24"/>
              </w:rPr>
            </w:pPr>
            <w:r>
              <w:rPr>
                <w:rFonts w:hint="eastAsia" w:ascii="宋体" w:hAnsi="宋体"/>
                <w:sz w:val="24"/>
                <w:szCs w:val="24"/>
              </w:rPr>
              <w:t>验收组织人</w:t>
            </w:r>
          </w:p>
        </w:tc>
        <w:tc>
          <w:tcPr>
            <w:tcW w:w="1036" w:type="pct"/>
            <w:vAlign w:val="center"/>
          </w:tcPr>
          <w:p w14:paraId="6787DF4B">
            <w:pPr>
              <w:keepNext w:val="0"/>
              <w:keepLines w:val="0"/>
              <w:suppressLineNumbers w:val="0"/>
              <w:spacing w:before="0" w:beforeAutospacing="0" w:after="0" w:afterAutospacing="0" w:line="440" w:lineRule="exact"/>
              <w:ind w:left="0" w:right="0"/>
              <w:jc w:val="center"/>
              <w:rPr>
                <w:rFonts w:ascii="宋体" w:hAnsi="宋体"/>
                <w:sz w:val="24"/>
                <w:szCs w:val="24"/>
              </w:rPr>
            </w:pPr>
          </w:p>
        </w:tc>
        <w:tc>
          <w:tcPr>
            <w:tcW w:w="744" w:type="pct"/>
            <w:gridSpan w:val="2"/>
            <w:vMerge w:val="continue"/>
          </w:tcPr>
          <w:p w14:paraId="3EE1A1CA">
            <w:pPr>
              <w:keepNext w:val="0"/>
              <w:keepLines w:val="0"/>
              <w:suppressLineNumbers w:val="0"/>
              <w:spacing w:before="0" w:beforeAutospacing="0" w:after="0" w:afterAutospacing="0" w:line="440" w:lineRule="exact"/>
              <w:ind w:left="0" w:right="0"/>
              <w:rPr>
                <w:rFonts w:ascii="宋体" w:hAnsi="宋体"/>
                <w:sz w:val="24"/>
                <w:szCs w:val="24"/>
              </w:rPr>
            </w:pPr>
          </w:p>
        </w:tc>
        <w:tc>
          <w:tcPr>
            <w:tcW w:w="1488" w:type="pct"/>
            <w:gridSpan w:val="4"/>
            <w:vMerge w:val="continue"/>
          </w:tcPr>
          <w:p w14:paraId="09F496E3">
            <w:pPr>
              <w:keepNext w:val="0"/>
              <w:keepLines w:val="0"/>
              <w:suppressLineNumbers w:val="0"/>
              <w:spacing w:before="0" w:beforeAutospacing="0" w:after="0" w:afterAutospacing="0" w:line="440" w:lineRule="exact"/>
              <w:ind w:left="0" w:right="0"/>
              <w:rPr>
                <w:rFonts w:ascii="宋体" w:hAnsi="宋体"/>
                <w:sz w:val="24"/>
                <w:szCs w:val="24"/>
              </w:rPr>
            </w:pPr>
          </w:p>
        </w:tc>
      </w:tr>
      <w:tr w14:paraId="72A92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5000" w:type="pct"/>
            <w:gridSpan w:val="12"/>
            <w:vAlign w:val="center"/>
          </w:tcPr>
          <w:p w14:paraId="3C38F594">
            <w:pPr>
              <w:keepNext w:val="0"/>
              <w:keepLines w:val="0"/>
              <w:suppressLineNumbers w:val="0"/>
              <w:spacing w:before="0" w:beforeAutospacing="0" w:after="0" w:afterAutospacing="0" w:line="440" w:lineRule="exact"/>
              <w:ind w:left="0" w:right="0"/>
              <w:rPr>
                <w:rFonts w:ascii="宋体" w:hAnsi="宋体"/>
                <w:b/>
                <w:sz w:val="30"/>
                <w:szCs w:val="30"/>
              </w:rPr>
            </w:pPr>
            <w:r>
              <w:rPr>
                <w:rFonts w:hint="eastAsia" w:ascii="宋体" w:hAnsi="宋体"/>
                <w:sz w:val="30"/>
                <w:szCs w:val="30"/>
              </w:rPr>
              <w:t>备注</w:t>
            </w:r>
            <w:r>
              <w:rPr>
                <w:rFonts w:ascii="宋体" w:hAnsi="宋体"/>
                <w:b/>
                <w:sz w:val="30"/>
                <w:szCs w:val="30"/>
              </w:rPr>
              <w:t>：</w:t>
            </w:r>
            <w:r>
              <w:rPr>
                <w:rFonts w:hint="eastAsia" w:ascii="宋体" w:hAnsi="宋体"/>
                <w:b/>
                <w:sz w:val="30"/>
                <w:szCs w:val="30"/>
              </w:rPr>
              <w:t>本栏</w:t>
            </w:r>
            <w:r>
              <w:rPr>
                <w:rFonts w:ascii="宋体" w:hAnsi="宋体"/>
                <w:b/>
                <w:sz w:val="30"/>
                <w:szCs w:val="30"/>
              </w:rPr>
              <w:t>可不打印</w:t>
            </w:r>
          </w:p>
          <w:p w14:paraId="5CBE9853">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1.单台（件）30万元以下且批量金额在80万元以下的采购项目由采购单位组织</w:t>
            </w:r>
            <w:r>
              <w:rPr>
                <w:rFonts w:ascii="宋体" w:hAnsi="宋体"/>
                <w:sz w:val="30"/>
                <w:szCs w:val="30"/>
              </w:rPr>
              <w:t>安装调试验收和采购单位验收</w:t>
            </w:r>
            <w:r>
              <w:rPr>
                <w:rFonts w:hint="eastAsia" w:ascii="宋体" w:hAnsi="宋体"/>
                <w:sz w:val="30"/>
                <w:szCs w:val="30"/>
              </w:rPr>
              <w:t>，验收</w:t>
            </w:r>
            <w:r>
              <w:rPr>
                <w:rFonts w:ascii="宋体" w:hAnsi="宋体"/>
                <w:sz w:val="30"/>
                <w:szCs w:val="30"/>
              </w:rPr>
              <w:t>合格后</w:t>
            </w:r>
            <w:r>
              <w:rPr>
                <w:rFonts w:hint="eastAsia" w:ascii="宋体" w:hAnsi="宋体"/>
                <w:sz w:val="30"/>
                <w:szCs w:val="30"/>
              </w:rPr>
              <w:t>不需</w:t>
            </w:r>
            <w:r>
              <w:rPr>
                <w:rFonts w:ascii="宋体" w:hAnsi="宋体"/>
                <w:sz w:val="30"/>
                <w:szCs w:val="30"/>
              </w:rPr>
              <w:t>提交校级验收，</w:t>
            </w:r>
            <w:r>
              <w:rPr>
                <w:rFonts w:hint="eastAsia" w:ascii="宋体" w:hAnsi="宋体"/>
                <w:sz w:val="30"/>
                <w:szCs w:val="30"/>
              </w:rPr>
              <w:t>下</w:t>
            </w:r>
            <w:r>
              <w:rPr>
                <w:rFonts w:ascii="宋体" w:hAnsi="宋体"/>
                <w:sz w:val="30"/>
                <w:szCs w:val="30"/>
              </w:rPr>
              <w:t>一步</w:t>
            </w:r>
            <w:r>
              <w:rPr>
                <w:rFonts w:hint="eastAsia" w:ascii="宋体" w:hAnsi="宋体"/>
                <w:sz w:val="30"/>
                <w:szCs w:val="30"/>
              </w:rPr>
              <w:t>可</w:t>
            </w:r>
            <w:r>
              <w:rPr>
                <w:rFonts w:ascii="宋体" w:hAnsi="宋体"/>
                <w:sz w:val="30"/>
                <w:szCs w:val="30"/>
              </w:rPr>
              <w:t>办理资产入库</w:t>
            </w:r>
            <w:r>
              <w:rPr>
                <w:rFonts w:hint="eastAsia" w:ascii="宋体" w:hAnsi="宋体"/>
                <w:sz w:val="30"/>
                <w:szCs w:val="30"/>
              </w:rPr>
              <w:t>和</w:t>
            </w:r>
            <w:r>
              <w:rPr>
                <w:rFonts w:ascii="宋体" w:hAnsi="宋体"/>
                <w:sz w:val="30"/>
                <w:szCs w:val="30"/>
              </w:rPr>
              <w:t>报销等手续。</w:t>
            </w:r>
          </w:p>
          <w:p w14:paraId="25F0242C">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2.单台（件）30万元（含）以上及批量金额在80万元（含）以上的采购项目，由采购单位组织安装</w:t>
            </w:r>
            <w:r>
              <w:rPr>
                <w:rFonts w:ascii="宋体" w:hAnsi="宋体"/>
                <w:sz w:val="30"/>
                <w:szCs w:val="30"/>
              </w:rPr>
              <w:t>调试验收和采购单位</w:t>
            </w:r>
            <w:r>
              <w:rPr>
                <w:rFonts w:hint="eastAsia" w:ascii="宋体" w:hAnsi="宋体"/>
                <w:sz w:val="30"/>
                <w:szCs w:val="30"/>
              </w:rPr>
              <w:t>验收，验收通过后提交校</w:t>
            </w:r>
            <w:r>
              <w:rPr>
                <w:rFonts w:ascii="宋体" w:hAnsi="宋体"/>
                <w:sz w:val="30"/>
                <w:szCs w:val="30"/>
              </w:rPr>
              <w:t>级</w:t>
            </w:r>
            <w:r>
              <w:rPr>
                <w:rFonts w:hint="eastAsia" w:ascii="宋体" w:hAnsi="宋体"/>
                <w:sz w:val="30"/>
                <w:szCs w:val="30"/>
              </w:rPr>
              <w:t>验收，校</w:t>
            </w:r>
            <w:r>
              <w:rPr>
                <w:rFonts w:ascii="宋体" w:hAnsi="宋体"/>
                <w:sz w:val="30"/>
                <w:szCs w:val="30"/>
              </w:rPr>
              <w:t>级</w:t>
            </w:r>
            <w:r>
              <w:rPr>
                <w:rFonts w:hint="eastAsia" w:ascii="宋体" w:hAnsi="宋体"/>
                <w:sz w:val="30"/>
                <w:szCs w:val="30"/>
              </w:rPr>
              <w:t>验收</w:t>
            </w:r>
            <w:r>
              <w:rPr>
                <w:rFonts w:ascii="宋体" w:hAnsi="宋体"/>
                <w:sz w:val="30"/>
                <w:szCs w:val="30"/>
              </w:rPr>
              <w:t>合格后</w:t>
            </w:r>
            <w:r>
              <w:rPr>
                <w:rFonts w:hint="eastAsia" w:ascii="宋体" w:hAnsi="宋体"/>
                <w:sz w:val="30"/>
                <w:szCs w:val="30"/>
              </w:rPr>
              <w:t>，</w:t>
            </w:r>
            <w:r>
              <w:rPr>
                <w:rFonts w:ascii="宋体" w:hAnsi="宋体"/>
                <w:sz w:val="30"/>
                <w:szCs w:val="30"/>
              </w:rPr>
              <w:t>下一步可办理资产入库</w:t>
            </w:r>
            <w:r>
              <w:rPr>
                <w:rFonts w:hint="eastAsia" w:ascii="宋体" w:hAnsi="宋体"/>
                <w:sz w:val="30"/>
                <w:szCs w:val="30"/>
              </w:rPr>
              <w:t>和</w:t>
            </w:r>
            <w:r>
              <w:rPr>
                <w:rFonts w:ascii="宋体" w:hAnsi="宋体"/>
                <w:sz w:val="30"/>
                <w:szCs w:val="30"/>
              </w:rPr>
              <w:t>报销等手续。</w:t>
            </w:r>
          </w:p>
          <w:p w14:paraId="269CDBD7">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3.免税进口设备验收</w:t>
            </w:r>
            <w:r>
              <w:rPr>
                <w:rFonts w:ascii="宋体" w:hAnsi="宋体"/>
                <w:sz w:val="30"/>
                <w:szCs w:val="30"/>
              </w:rPr>
              <w:t>时</w:t>
            </w:r>
            <w:r>
              <w:rPr>
                <w:rFonts w:hint="eastAsia" w:ascii="宋体" w:hAnsi="宋体"/>
                <w:sz w:val="30"/>
                <w:szCs w:val="30"/>
              </w:rPr>
              <w:t>须核查报</w:t>
            </w:r>
            <w:r>
              <w:rPr>
                <w:rFonts w:ascii="宋体" w:hAnsi="宋体"/>
                <w:sz w:val="30"/>
                <w:szCs w:val="30"/>
              </w:rPr>
              <w:t>关单</w:t>
            </w:r>
            <w:r>
              <w:rPr>
                <w:rFonts w:hint="eastAsia" w:ascii="宋体" w:hAnsi="宋体"/>
                <w:sz w:val="30"/>
                <w:szCs w:val="30"/>
              </w:rPr>
              <w:t>和</w:t>
            </w:r>
            <w:r>
              <w:rPr>
                <w:rFonts w:ascii="宋体" w:hAnsi="宋体"/>
                <w:sz w:val="30"/>
                <w:szCs w:val="30"/>
              </w:rPr>
              <w:t>免税证明</w:t>
            </w:r>
            <w:r>
              <w:rPr>
                <w:rFonts w:hint="eastAsia" w:ascii="宋体" w:hAnsi="宋体"/>
                <w:sz w:val="30"/>
                <w:szCs w:val="30"/>
              </w:rPr>
              <w:t>。</w:t>
            </w:r>
          </w:p>
          <w:p w14:paraId="0E7F2F26">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4.申请校级验收时，需提交本验收单1式4份，成交通知书（复印件），采购合同（复印件）；单台（件）30万元（含）以上采购</w:t>
            </w:r>
            <w:r>
              <w:rPr>
                <w:rFonts w:ascii="宋体" w:hAnsi="宋体"/>
                <w:sz w:val="30"/>
                <w:szCs w:val="30"/>
              </w:rPr>
              <w:t>项目</w:t>
            </w:r>
            <w:r>
              <w:rPr>
                <w:rFonts w:hint="eastAsia" w:ascii="宋体" w:hAnsi="宋体"/>
                <w:sz w:val="30"/>
                <w:szCs w:val="30"/>
              </w:rPr>
              <w:t>，需提交设备使用记录（复印件），或供货单位和采购单位签字或盖章的测试报告（</w:t>
            </w:r>
            <w:r>
              <w:rPr>
                <w:rFonts w:ascii="宋体" w:hAnsi="宋体"/>
                <w:sz w:val="30"/>
                <w:szCs w:val="30"/>
              </w:rPr>
              <w:t>复印件）</w:t>
            </w:r>
            <w:r>
              <w:rPr>
                <w:rFonts w:hint="eastAsia" w:ascii="宋体" w:hAnsi="宋体"/>
                <w:sz w:val="30"/>
                <w:szCs w:val="30"/>
              </w:rPr>
              <w:t>；免税进口</w:t>
            </w:r>
            <w:r>
              <w:rPr>
                <w:rFonts w:ascii="宋体" w:hAnsi="宋体"/>
                <w:sz w:val="30"/>
                <w:szCs w:val="30"/>
              </w:rPr>
              <w:t>设备</w:t>
            </w:r>
            <w:r>
              <w:rPr>
                <w:rFonts w:hint="eastAsia" w:ascii="宋体" w:hAnsi="宋体"/>
                <w:sz w:val="30"/>
                <w:szCs w:val="30"/>
              </w:rPr>
              <w:t>需</w:t>
            </w:r>
            <w:r>
              <w:rPr>
                <w:rFonts w:ascii="宋体" w:hAnsi="宋体"/>
                <w:sz w:val="30"/>
                <w:szCs w:val="30"/>
              </w:rPr>
              <w:t>提交报关单</w:t>
            </w:r>
            <w:r>
              <w:rPr>
                <w:rFonts w:hint="eastAsia" w:ascii="宋体" w:hAnsi="宋体"/>
                <w:sz w:val="30"/>
                <w:szCs w:val="30"/>
              </w:rPr>
              <w:t>和</w:t>
            </w:r>
            <w:r>
              <w:rPr>
                <w:rFonts w:ascii="宋体" w:hAnsi="宋体"/>
                <w:sz w:val="30"/>
                <w:szCs w:val="30"/>
              </w:rPr>
              <w:t>免税证明。</w:t>
            </w:r>
          </w:p>
          <w:p w14:paraId="42C7F843">
            <w:pPr>
              <w:keepNext w:val="0"/>
              <w:keepLines w:val="0"/>
              <w:suppressLineNumbers w:val="0"/>
              <w:spacing w:before="0" w:beforeAutospacing="0" w:after="0" w:afterAutospacing="0" w:line="440" w:lineRule="exact"/>
              <w:ind w:left="0" w:right="0"/>
              <w:rPr>
                <w:rFonts w:ascii="宋体" w:hAnsi="宋体"/>
                <w:sz w:val="30"/>
                <w:szCs w:val="30"/>
              </w:rPr>
            </w:pPr>
            <w:r>
              <w:rPr>
                <w:rFonts w:ascii="宋体" w:hAnsi="宋体"/>
                <w:sz w:val="30"/>
                <w:szCs w:val="30"/>
              </w:rPr>
              <w:t>5</w:t>
            </w:r>
            <w:r>
              <w:rPr>
                <w:rFonts w:hint="eastAsia" w:ascii="宋体" w:hAnsi="宋体"/>
                <w:b/>
                <w:sz w:val="30"/>
                <w:szCs w:val="30"/>
              </w:rPr>
              <w:t>.校</w:t>
            </w:r>
            <w:r>
              <w:rPr>
                <w:rFonts w:ascii="宋体" w:hAnsi="宋体"/>
                <w:b/>
                <w:sz w:val="30"/>
                <w:szCs w:val="30"/>
              </w:rPr>
              <w:t>级</w:t>
            </w:r>
            <w:r>
              <w:rPr>
                <w:rFonts w:hint="eastAsia" w:ascii="宋体" w:hAnsi="宋体"/>
                <w:b/>
                <w:sz w:val="30"/>
                <w:szCs w:val="30"/>
              </w:rPr>
              <w:t>验收时，采购单位要准备竞价文件、报价文件、采购合同等材料，以备专家核查。</w:t>
            </w:r>
          </w:p>
          <w:p w14:paraId="627BCDDD">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6.验收单格式要求：本表每份一张，用A4纸打印或手填。验收货物较多的，货物清单可另附并加盖采购单位公章，但本表仍做单页，不可分页打印。</w:t>
            </w:r>
          </w:p>
          <w:p w14:paraId="05F47999">
            <w:pPr>
              <w:keepNext w:val="0"/>
              <w:keepLines w:val="0"/>
              <w:suppressLineNumbers w:val="0"/>
              <w:spacing w:before="0" w:beforeAutospacing="0" w:after="0" w:afterAutospacing="0" w:line="440" w:lineRule="exact"/>
              <w:ind w:left="0" w:right="0"/>
              <w:rPr>
                <w:rFonts w:ascii="宋体" w:hAnsi="宋体"/>
                <w:sz w:val="30"/>
                <w:szCs w:val="30"/>
              </w:rPr>
            </w:pPr>
            <w:r>
              <w:rPr>
                <w:rFonts w:hint="eastAsia" w:ascii="宋体" w:hAnsi="宋体"/>
                <w:sz w:val="30"/>
                <w:szCs w:val="30"/>
              </w:rPr>
              <w:t>7.校级</w:t>
            </w:r>
            <w:r>
              <w:rPr>
                <w:rFonts w:ascii="宋体" w:hAnsi="宋体"/>
                <w:sz w:val="30"/>
                <w:szCs w:val="30"/>
              </w:rPr>
              <w:t>验收</w:t>
            </w:r>
            <w:r>
              <w:rPr>
                <w:rFonts w:hint="eastAsia" w:ascii="宋体" w:hAnsi="宋体"/>
                <w:sz w:val="30"/>
                <w:szCs w:val="30"/>
              </w:rPr>
              <w:t>咨询电话：</w:t>
            </w:r>
            <w:r>
              <w:rPr>
                <w:rFonts w:ascii="宋体" w:hAnsi="宋体"/>
                <w:sz w:val="30"/>
                <w:szCs w:val="30"/>
              </w:rPr>
              <w:t>83746975</w:t>
            </w:r>
            <w:r>
              <w:rPr>
                <w:rFonts w:hint="eastAsia" w:ascii="宋体" w:hAnsi="宋体"/>
                <w:sz w:val="30"/>
                <w:szCs w:val="30"/>
              </w:rPr>
              <w:t>，明</w:t>
            </w:r>
            <w:r>
              <w:rPr>
                <w:rFonts w:ascii="宋体" w:hAnsi="宋体"/>
                <w:sz w:val="30"/>
                <w:szCs w:val="30"/>
              </w:rPr>
              <w:t>南附</w:t>
            </w:r>
            <w:r>
              <w:rPr>
                <w:rFonts w:hint="eastAsia" w:ascii="宋体" w:hAnsi="宋体"/>
                <w:sz w:val="30"/>
                <w:szCs w:val="30"/>
              </w:rPr>
              <w:t>楼105室。</w:t>
            </w:r>
          </w:p>
        </w:tc>
      </w:tr>
    </w:tbl>
    <w:p w14:paraId="4486E940">
      <w:pPr>
        <w:spacing w:line="460" w:lineRule="exact"/>
        <w:jc w:val="center"/>
        <w:rPr>
          <w:rFonts w:ascii="宋体" w:hAnsi="宋体"/>
          <w:b/>
          <w:sz w:val="28"/>
          <w:szCs w:val="28"/>
        </w:rPr>
      </w:pPr>
    </w:p>
    <w:p w14:paraId="64A058E0">
      <w:pPr>
        <w:spacing w:line="460" w:lineRule="exact"/>
        <w:jc w:val="center"/>
        <w:rPr>
          <w:rFonts w:ascii="宋体" w:hAnsi="宋体"/>
          <w:b/>
          <w:sz w:val="28"/>
          <w:szCs w:val="28"/>
        </w:rPr>
      </w:pPr>
    </w:p>
    <w:p w14:paraId="535F33E3">
      <w:pPr>
        <w:spacing w:line="460" w:lineRule="exact"/>
        <w:jc w:val="center"/>
        <w:rPr>
          <w:rFonts w:ascii="宋体" w:hAnsi="宋体"/>
          <w:b/>
          <w:sz w:val="28"/>
          <w:szCs w:val="28"/>
        </w:rPr>
      </w:pPr>
      <w:r>
        <w:rPr>
          <w:rFonts w:hint="eastAsia" w:ascii="宋体" w:hAnsi="宋体"/>
          <w:b/>
          <w:sz w:val="28"/>
          <w:szCs w:val="28"/>
        </w:rPr>
        <w:t>第五章  报价文件格式</w:t>
      </w:r>
    </w:p>
    <w:p w14:paraId="037C2FAA">
      <w:pPr>
        <w:spacing w:line="460" w:lineRule="exact"/>
        <w:jc w:val="center"/>
        <w:rPr>
          <w:rFonts w:ascii="宋体" w:hAnsi="宋体"/>
          <w:b/>
          <w:sz w:val="28"/>
          <w:szCs w:val="28"/>
        </w:rPr>
      </w:pPr>
      <w:r>
        <w:rPr>
          <w:rFonts w:hint="eastAsia" w:ascii="宋体" w:hAnsi="宋体"/>
          <w:b/>
          <w:sz w:val="28"/>
          <w:szCs w:val="28"/>
        </w:rPr>
        <w:t>（包含但不仅限于以下内容）</w:t>
      </w:r>
    </w:p>
    <w:p w14:paraId="121C0D18">
      <w:pPr>
        <w:spacing w:line="380" w:lineRule="exact"/>
        <w:ind w:left="420"/>
        <w:rPr>
          <w:rFonts w:ascii="宋体" w:hAnsi="宋体"/>
          <w:sz w:val="24"/>
          <w:szCs w:val="24"/>
        </w:rPr>
      </w:pPr>
    </w:p>
    <w:p w14:paraId="49171196">
      <w:pPr>
        <w:spacing w:line="380" w:lineRule="exact"/>
        <w:ind w:left="420"/>
        <w:rPr>
          <w:rFonts w:ascii="宋体" w:hAnsi="宋体"/>
          <w:b/>
          <w:sz w:val="24"/>
          <w:szCs w:val="24"/>
        </w:rPr>
      </w:pPr>
      <w:r>
        <w:rPr>
          <w:rFonts w:hint="eastAsia" w:ascii="宋体" w:hAnsi="宋体"/>
          <w:b/>
          <w:sz w:val="24"/>
          <w:szCs w:val="24"/>
          <w:lang w:eastAsia="zh-CN"/>
        </w:rPr>
        <w:t>第二册</w:t>
      </w:r>
      <w:r>
        <w:rPr>
          <w:rFonts w:hint="eastAsia" w:ascii="宋体" w:hAnsi="宋体"/>
          <w:b/>
          <w:sz w:val="24"/>
          <w:szCs w:val="24"/>
        </w:rPr>
        <w:t>：资格、技术、商务部分</w:t>
      </w:r>
    </w:p>
    <w:p w14:paraId="0EF3347B">
      <w:pPr>
        <w:numPr>
          <w:ilvl w:val="0"/>
          <w:numId w:val="10"/>
        </w:numPr>
        <w:spacing w:line="380" w:lineRule="exact"/>
        <w:ind w:firstLine="480"/>
        <w:rPr>
          <w:rFonts w:ascii="宋体" w:hAnsi="宋体"/>
          <w:sz w:val="24"/>
          <w:szCs w:val="24"/>
        </w:rPr>
      </w:pPr>
      <w:r>
        <w:rPr>
          <w:rFonts w:hint="eastAsia" w:ascii="宋体" w:hAnsi="宋体"/>
          <w:sz w:val="24"/>
          <w:szCs w:val="24"/>
        </w:rPr>
        <w:t>竞价书</w:t>
      </w:r>
    </w:p>
    <w:p w14:paraId="619B9668">
      <w:pPr>
        <w:numPr>
          <w:ilvl w:val="0"/>
          <w:numId w:val="10"/>
        </w:numPr>
        <w:spacing w:line="380" w:lineRule="exact"/>
        <w:ind w:firstLine="480"/>
        <w:rPr>
          <w:rFonts w:ascii="宋体" w:hAnsi="宋体"/>
          <w:sz w:val="24"/>
          <w:szCs w:val="24"/>
        </w:rPr>
      </w:pPr>
      <w:r>
        <w:rPr>
          <w:rFonts w:hint="eastAsia" w:ascii="宋体" w:hAnsi="宋体"/>
          <w:sz w:val="24"/>
          <w:szCs w:val="24"/>
        </w:rPr>
        <w:t>网上竞价承诺书</w:t>
      </w:r>
    </w:p>
    <w:p w14:paraId="67FEF9B2">
      <w:pPr>
        <w:numPr>
          <w:ilvl w:val="0"/>
          <w:numId w:val="10"/>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6A7A6E26">
      <w:pPr>
        <w:spacing w:line="380" w:lineRule="exact"/>
        <w:ind w:left="420"/>
        <w:rPr>
          <w:rFonts w:ascii="宋体" w:hAnsi="宋体"/>
          <w:sz w:val="24"/>
          <w:szCs w:val="24"/>
        </w:rPr>
      </w:pPr>
      <w:r>
        <w:rPr>
          <w:rFonts w:hint="eastAsia" w:ascii="宋体" w:hAnsi="宋体"/>
          <w:sz w:val="24"/>
          <w:szCs w:val="24"/>
        </w:rPr>
        <w:t>3、财务状况报告（或）资格承诺</w:t>
      </w:r>
    </w:p>
    <w:p w14:paraId="2818B8B8">
      <w:pPr>
        <w:spacing w:line="380" w:lineRule="exact"/>
        <w:ind w:left="420"/>
        <w:rPr>
          <w:rFonts w:ascii="宋体" w:hAnsi="宋体"/>
          <w:sz w:val="24"/>
          <w:szCs w:val="24"/>
        </w:rPr>
      </w:pPr>
      <w:r>
        <w:rPr>
          <w:rFonts w:hint="eastAsia" w:ascii="宋体" w:hAnsi="宋体"/>
          <w:sz w:val="24"/>
          <w:szCs w:val="24"/>
        </w:rPr>
        <w:t>4、依法缴纳税收凭据（或）资格承诺</w:t>
      </w:r>
    </w:p>
    <w:p w14:paraId="5F243C93">
      <w:pPr>
        <w:spacing w:line="380" w:lineRule="exact"/>
        <w:ind w:left="420"/>
        <w:rPr>
          <w:rFonts w:ascii="宋体" w:hAnsi="宋体"/>
          <w:sz w:val="24"/>
          <w:szCs w:val="24"/>
        </w:rPr>
      </w:pPr>
      <w:r>
        <w:rPr>
          <w:rFonts w:hint="eastAsia" w:ascii="宋体" w:hAnsi="宋体"/>
          <w:sz w:val="24"/>
          <w:szCs w:val="24"/>
        </w:rPr>
        <w:t>5、依法缴纳社会保障资金凭据（或）资格承诺</w:t>
      </w:r>
    </w:p>
    <w:p w14:paraId="2E4C5B8C">
      <w:pPr>
        <w:spacing w:line="380" w:lineRule="exact"/>
        <w:ind w:left="420"/>
        <w:rPr>
          <w:rFonts w:ascii="宋体" w:hAnsi="宋体"/>
          <w:sz w:val="24"/>
          <w:szCs w:val="24"/>
        </w:rPr>
      </w:pPr>
      <w:r>
        <w:rPr>
          <w:rFonts w:hint="eastAsia" w:ascii="宋体" w:hAnsi="宋体"/>
          <w:sz w:val="24"/>
          <w:szCs w:val="24"/>
        </w:rPr>
        <w:t>6、具备履行合同所必需的设备和专业技术能力的书面声明</w:t>
      </w:r>
    </w:p>
    <w:p w14:paraId="2D8E5812">
      <w:pPr>
        <w:spacing w:line="380" w:lineRule="exact"/>
        <w:ind w:left="420"/>
        <w:rPr>
          <w:rFonts w:ascii="宋体" w:hAnsi="宋体"/>
          <w:sz w:val="24"/>
          <w:szCs w:val="24"/>
        </w:rPr>
      </w:pPr>
      <w:r>
        <w:rPr>
          <w:rFonts w:hint="eastAsia" w:ascii="宋体" w:hAnsi="宋体"/>
          <w:sz w:val="24"/>
          <w:szCs w:val="24"/>
        </w:rPr>
        <w:t>7、参加采购活动前三年内在经营活动中没有重大违法记录书面声明</w:t>
      </w:r>
    </w:p>
    <w:p w14:paraId="64FA3E05">
      <w:pPr>
        <w:spacing w:line="380" w:lineRule="exact"/>
        <w:ind w:left="420"/>
        <w:rPr>
          <w:rFonts w:ascii="宋体" w:hAnsi="宋体"/>
          <w:sz w:val="24"/>
          <w:szCs w:val="24"/>
        </w:rPr>
      </w:pPr>
      <w:r>
        <w:rPr>
          <w:rFonts w:hint="eastAsia" w:ascii="宋体" w:hAnsi="宋体"/>
          <w:sz w:val="24"/>
          <w:szCs w:val="24"/>
        </w:rPr>
        <w:t>8、信用信息查询结果</w:t>
      </w:r>
    </w:p>
    <w:p w14:paraId="372198CF">
      <w:pPr>
        <w:spacing w:line="380" w:lineRule="exact"/>
        <w:ind w:left="420"/>
        <w:rPr>
          <w:rFonts w:ascii="宋体" w:hAnsi="宋体"/>
          <w:sz w:val="24"/>
          <w:szCs w:val="24"/>
        </w:rPr>
      </w:pPr>
      <w:r>
        <w:rPr>
          <w:rFonts w:hint="eastAsia" w:ascii="宋体" w:hAnsi="宋体"/>
          <w:sz w:val="24"/>
          <w:szCs w:val="24"/>
        </w:rPr>
        <w:t>9、法定代表人授权书</w:t>
      </w:r>
    </w:p>
    <w:p w14:paraId="7341E8C3">
      <w:pPr>
        <w:spacing w:line="380" w:lineRule="exact"/>
        <w:ind w:left="420"/>
        <w:rPr>
          <w:rFonts w:ascii="宋体" w:hAnsi="宋体"/>
          <w:sz w:val="24"/>
          <w:szCs w:val="24"/>
        </w:rPr>
      </w:pPr>
      <w:r>
        <w:rPr>
          <w:rFonts w:hint="eastAsia" w:ascii="宋体" w:hAnsi="宋体"/>
          <w:sz w:val="24"/>
          <w:szCs w:val="24"/>
        </w:rPr>
        <w:t>10、技术和服务要求响应表</w:t>
      </w:r>
    </w:p>
    <w:p w14:paraId="447E8351">
      <w:pPr>
        <w:spacing w:line="380" w:lineRule="exact"/>
        <w:ind w:left="420"/>
        <w:rPr>
          <w:rFonts w:ascii="宋体" w:hAnsi="宋体"/>
          <w:sz w:val="24"/>
          <w:szCs w:val="24"/>
        </w:rPr>
      </w:pPr>
      <w:r>
        <w:rPr>
          <w:rFonts w:hint="eastAsia" w:ascii="宋体" w:hAnsi="宋体"/>
          <w:sz w:val="24"/>
          <w:szCs w:val="24"/>
        </w:rPr>
        <w:t>11、商务条件响应表</w:t>
      </w:r>
    </w:p>
    <w:p w14:paraId="30E028D2">
      <w:pPr>
        <w:spacing w:line="380" w:lineRule="exact"/>
        <w:ind w:left="420"/>
        <w:rPr>
          <w:rFonts w:ascii="宋体" w:hAnsi="宋体"/>
          <w:sz w:val="24"/>
          <w:szCs w:val="24"/>
        </w:rPr>
      </w:pPr>
      <w:r>
        <w:rPr>
          <w:rFonts w:hint="eastAsia" w:ascii="宋体" w:hAnsi="宋体"/>
          <w:sz w:val="24"/>
          <w:szCs w:val="24"/>
        </w:rPr>
        <w:t>12、属于政府强制节能产品的证明材料（若有）</w:t>
      </w:r>
    </w:p>
    <w:p w14:paraId="5E8CBBF3">
      <w:pPr>
        <w:spacing w:line="380" w:lineRule="exact"/>
        <w:ind w:left="420"/>
        <w:rPr>
          <w:rFonts w:ascii="宋体" w:hAnsi="宋体"/>
          <w:sz w:val="24"/>
          <w:szCs w:val="24"/>
        </w:rPr>
      </w:pPr>
      <w:r>
        <w:rPr>
          <w:rFonts w:hint="eastAsia" w:ascii="宋体" w:hAnsi="宋体"/>
          <w:sz w:val="24"/>
          <w:szCs w:val="24"/>
        </w:rPr>
        <w:t>13、售后服务承诺</w:t>
      </w:r>
    </w:p>
    <w:p w14:paraId="1CD8A77D">
      <w:pPr>
        <w:spacing w:line="380" w:lineRule="exact"/>
        <w:ind w:left="420"/>
        <w:rPr>
          <w:rFonts w:ascii="宋体" w:hAnsi="宋体"/>
          <w:sz w:val="24"/>
          <w:szCs w:val="24"/>
        </w:rPr>
      </w:pPr>
      <w:r>
        <w:rPr>
          <w:rFonts w:hint="eastAsia" w:ascii="宋体" w:hAnsi="宋体"/>
          <w:sz w:val="24"/>
          <w:szCs w:val="24"/>
        </w:rPr>
        <w:t>14、竞价人认为需提供的其他资料</w:t>
      </w:r>
    </w:p>
    <w:p w14:paraId="538DA19F">
      <w:pPr>
        <w:spacing w:line="380" w:lineRule="exact"/>
        <w:ind w:left="420"/>
        <w:rPr>
          <w:rFonts w:ascii="宋体" w:hAnsi="宋体"/>
          <w:sz w:val="24"/>
          <w:szCs w:val="24"/>
        </w:rPr>
      </w:pPr>
      <w:r>
        <w:rPr>
          <w:rFonts w:hint="eastAsia" w:ascii="宋体" w:hAnsi="宋体"/>
          <w:sz w:val="24"/>
          <w:szCs w:val="24"/>
        </w:rPr>
        <w:t>15、网上竞价采购合同送达承诺书</w:t>
      </w:r>
    </w:p>
    <w:p w14:paraId="5D479872">
      <w:pPr>
        <w:spacing w:line="380" w:lineRule="exact"/>
        <w:ind w:left="420"/>
        <w:rPr>
          <w:rFonts w:ascii="宋体" w:hAnsi="宋体"/>
          <w:sz w:val="24"/>
          <w:szCs w:val="24"/>
        </w:rPr>
      </w:pPr>
      <w:r>
        <w:rPr>
          <w:rFonts w:hint="eastAsia" w:ascii="宋体" w:hAnsi="宋体"/>
          <w:sz w:val="24"/>
          <w:szCs w:val="24"/>
        </w:rPr>
        <w:t>16、代理服务费承诺书</w:t>
      </w:r>
    </w:p>
    <w:p w14:paraId="61A82978">
      <w:pPr>
        <w:spacing w:line="380" w:lineRule="exact"/>
        <w:ind w:left="420"/>
        <w:rPr>
          <w:rFonts w:ascii="宋体" w:hAnsi="宋体"/>
          <w:sz w:val="24"/>
          <w:szCs w:val="24"/>
        </w:rPr>
      </w:pPr>
      <w:r>
        <w:rPr>
          <w:rFonts w:hint="eastAsia" w:ascii="宋体" w:hAnsi="宋体"/>
          <w:sz w:val="24"/>
          <w:szCs w:val="24"/>
        </w:rPr>
        <w:t>17、退回保证金说明函</w:t>
      </w:r>
    </w:p>
    <w:p w14:paraId="48784902">
      <w:pPr>
        <w:spacing w:line="380" w:lineRule="exact"/>
        <w:ind w:left="420"/>
        <w:rPr>
          <w:rFonts w:ascii="宋体" w:hAnsi="宋体"/>
          <w:sz w:val="24"/>
          <w:szCs w:val="24"/>
        </w:rPr>
      </w:pPr>
    </w:p>
    <w:p w14:paraId="514F7ABE">
      <w:pPr>
        <w:spacing w:line="380" w:lineRule="exact"/>
        <w:ind w:left="420"/>
        <w:rPr>
          <w:rFonts w:ascii="宋体" w:hAnsi="宋体"/>
          <w:sz w:val="24"/>
          <w:szCs w:val="24"/>
        </w:rPr>
      </w:pPr>
    </w:p>
    <w:p w14:paraId="5CD434FC">
      <w:pPr>
        <w:spacing w:line="380" w:lineRule="exact"/>
        <w:ind w:left="420"/>
        <w:rPr>
          <w:rFonts w:ascii="宋体" w:hAnsi="宋体"/>
          <w:b/>
          <w:sz w:val="24"/>
          <w:szCs w:val="24"/>
        </w:rPr>
      </w:pPr>
      <w:r>
        <w:rPr>
          <w:rFonts w:hint="eastAsia" w:ascii="宋体" w:hAnsi="宋体"/>
          <w:b/>
          <w:sz w:val="24"/>
          <w:szCs w:val="24"/>
          <w:lang w:eastAsia="zh-CN"/>
        </w:rPr>
        <w:t>第一册</w:t>
      </w:r>
      <w:r>
        <w:rPr>
          <w:rFonts w:hint="eastAsia" w:ascii="宋体" w:hAnsi="宋体"/>
          <w:b/>
          <w:sz w:val="24"/>
          <w:szCs w:val="24"/>
        </w:rPr>
        <w:t>：报价部分</w:t>
      </w:r>
    </w:p>
    <w:p w14:paraId="6C096C75">
      <w:pPr>
        <w:spacing w:line="380" w:lineRule="exact"/>
        <w:ind w:left="420"/>
        <w:rPr>
          <w:rFonts w:ascii="宋体" w:hAnsi="宋体"/>
          <w:sz w:val="24"/>
          <w:szCs w:val="24"/>
        </w:rPr>
      </w:pPr>
      <w:r>
        <w:rPr>
          <w:rFonts w:hint="eastAsia" w:ascii="宋体" w:hAnsi="宋体"/>
          <w:sz w:val="24"/>
          <w:szCs w:val="24"/>
        </w:rPr>
        <w:t>1、竞价一览表</w:t>
      </w:r>
    </w:p>
    <w:p w14:paraId="3667DD6C">
      <w:pPr>
        <w:spacing w:line="380" w:lineRule="exact"/>
        <w:ind w:left="420"/>
        <w:rPr>
          <w:rFonts w:ascii="宋体" w:hAnsi="宋体"/>
          <w:sz w:val="24"/>
          <w:szCs w:val="24"/>
        </w:rPr>
      </w:pPr>
      <w:r>
        <w:rPr>
          <w:rFonts w:hint="eastAsia" w:ascii="宋体" w:hAnsi="宋体"/>
          <w:sz w:val="24"/>
          <w:szCs w:val="24"/>
        </w:rPr>
        <w:t>2、分项报价表（若有）</w:t>
      </w:r>
    </w:p>
    <w:p w14:paraId="408DA115">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3D0AAF8A">
      <w:pPr>
        <w:spacing w:line="500" w:lineRule="atLeast"/>
        <w:rPr>
          <w:rFonts w:ascii="宋体" w:hAnsi="宋体"/>
          <w:b/>
          <w:sz w:val="52"/>
          <w:szCs w:val="52"/>
        </w:rPr>
      </w:pPr>
    </w:p>
    <w:p w14:paraId="3D28128B">
      <w:pPr>
        <w:spacing w:line="500" w:lineRule="atLeast"/>
        <w:rPr>
          <w:rFonts w:ascii="宋体" w:hAnsi="宋体"/>
          <w:b/>
          <w:sz w:val="52"/>
          <w:szCs w:val="52"/>
        </w:rPr>
      </w:pPr>
    </w:p>
    <w:p w14:paraId="0353865D">
      <w:pPr>
        <w:spacing w:line="500" w:lineRule="atLeast"/>
        <w:jc w:val="center"/>
        <w:rPr>
          <w:rFonts w:ascii="宋体" w:hAnsi="宋体"/>
          <w:b/>
          <w:sz w:val="52"/>
          <w:szCs w:val="52"/>
        </w:rPr>
      </w:pPr>
      <w:r>
        <w:rPr>
          <w:rFonts w:hint="eastAsia" w:ascii="宋体" w:hAnsi="宋体"/>
          <w:b/>
          <w:sz w:val="52"/>
          <w:szCs w:val="52"/>
        </w:rPr>
        <w:t>网上竞价报价文件</w:t>
      </w:r>
    </w:p>
    <w:p w14:paraId="1EE0D053">
      <w:pPr>
        <w:spacing w:line="500" w:lineRule="atLeast"/>
        <w:jc w:val="center"/>
        <w:rPr>
          <w:rFonts w:ascii="宋体" w:hAnsi="宋体"/>
          <w:b/>
          <w:bCs/>
          <w:sz w:val="24"/>
        </w:rPr>
      </w:pPr>
      <w:r>
        <w:rPr>
          <w:rFonts w:hint="eastAsia" w:ascii="宋体" w:hAnsi="宋体"/>
          <w:b/>
          <w:sz w:val="52"/>
          <w:szCs w:val="52"/>
        </w:rPr>
        <w:t>（</w:t>
      </w:r>
      <w:r>
        <w:rPr>
          <w:rFonts w:hint="eastAsia" w:ascii="宋体" w:hAnsi="宋体"/>
          <w:b/>
          <w:sz w:val="52"/>
          <w:szCs w:val="52"/>
          <w:lang w:eastAsia="zh-CN"/>
        </w:rPr>
        <w:t>第二册</w:t>
      </w:r>
      <w:r>
        <w:rPr>
          <w:rFonts w:hint="eastAsia" w:ascii="宋体" w:hAnsi="宋体"/>
          <w:b/>
          <w:sz w:val="52"/>
          <w:szCs w:val="52"/>
        </w:rPr>
        <w:t>：资格、技术、商务）</w:t>
      </w:r>
    </w:p>
    <w:p w14:paraId="52FA20A4">
      <w:pPr>
        <w:spacing w:line="500" w:lineRule="atLeast"/>
        <w:rPr>
          <w:rFonts w:ascii="宋体" w:hAnsi="宋体"/>
          <w:b/>
          <w:bCs/>
          <w:sz w:val="24"/>
        </w:rPr>
      </w:pPr>
    </w:p>
    <w:p w14:paraId="6E8EBBFF">
      <w:pPr>
        <w:spacing w:line="500" w:lineRule="atLeast"/>
        <w:rPr>
          <w:rFonts w:ascii="宋体" w:hAnsi="宋体"/>
          <w:b/>
          <w:bCs/>
          <w:sz w:val="24"/>
        </w:rPr>
      </w:pPr>
    </w:p>
    <w:p w14:paraId="0208E4B8">
      <w:pPr>
        <w:spacing w:line="500" w:lineRule="atLeast"/>
        <w:rPr>
          <w:rFonts w:ascii="宋体" w:hAnsi="宋体"/>
          <w:b/>
          <w:bCs/>
          <w:sz w:val="24"/>
        </w:rPr>
      </w:pPr>
    </w:p>
    <w:p w14:paraId="624F9345">
      <w:pPr>
        <w:spacing w:line="500" w:lineRule="atLeast"/>
        <w:rPr>
          <w:rFonts w:ascii="宋体" w:hAnsi="宋体"/>
          <w:b/>
          <w:bCs/>
          <w:sz w:val="24"/>
        </w:rPr>
      </w:pPr>
    </w:p>
    <w:p w14:paraId="3D8AF51A">
      <w:pPr>
        <w:spacing w:line="500" w:lineRule="atLeast"/>
        <w:rPr>
          <w:rFonts w:ascii="宋体" w:hAnsi="宋体"/>
          <w:b/>
          <w:bCs/>
          <w:sz w:val="24"/>
        </w:rPr>
      </w:pPr>
    </w:p>
    <w:p w14:paraId="0A62E951">
      <w:pPr>
        <w:spacing w:line="500" w:lineRule="atLeast"/>
        <w:rPr>
          <w:rFonts w:ascii="宋体" w:hAnsi="宋体"/>
          <w:b/>
          <w:bCs/>
          <w:sz w:val="24"/>
        </w:rPr>
      </w:pPr>
    </w:p>
    <w:p w14:paraId="7F4938BC">
      <w:pPr>
        <w:spacing w:line="500" w:lineRule="atLeast"/>
        <w:rPr>
          <w:rFonts w:ascii="宋体" w:hAnsi="宋体"/>
          <w:b/>
          <w:bCs/>
          <w:sz w:val="24"/>
        </w:rPr>
      </w:pPr>
    </w:p>
    <w:p w14:paraId="67810F6F">
      <w:pPr>
        <w:spacing w:line="500" w:lineRule="atLeast"/>
        <w:rPr>
          <w:rFonts w:ascii="宋体" w:hAnsi="宋体"/>
          <w:b/>
          <w:bCs/>
          <w:sz w:val="24"/>
        </w:rPr>
      </w:pPr>
    </w:p>
    <w:p w14:paraId="4515151C">
      <w:pPr>
        <w:spacing w:line="500" w:lineRule="atLeast"/>
        <w:rPr>
          <w:rFonts w:ascii="宋体" w:hAnsi="宋体"/>
          <w:b/>
          <w:bCs/>
          <w:sz w:val="24"/>
        </w:rPr>
      </w:pPr>
    </w:p>
    <w:p w14:paraId="5740A116">
      <w:pPr>
        <w:spacing w:line="500" w:lineRule="atLeast"/>
        <w:rPr>
          <w:rFonts w:ascii="宋体" w:hAnsi="宋体"/>
          <w:sz w:val="24"/>
        </w:rPr>
      </w:pPr>
    </w:p>
    <w:p w14:paraId="6773D2EB">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13C465DC">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728153D4">
      <w:pPr>
        <w:snapToGrid w:val="0"/>
        <w:spacing w:line="360" w:lineRule="auto"/>
        <w:ind w:left="1680" w:hanging="546"/>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1141D9A5">
      <w:pPr>
        <w:snapToGrid w:val="0"/>
        <w:spacing w:line="360" w:lineRule="auto"/>
        <w:ind w:left="1680" w:hanging="546"/>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2CACD53B">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7F4B3D8A"/>
    <w:p w14:paraId="5128A3C3">
      <w:pPr>
        <w:jc w:val="left"/>
        <w:rPr>
          <w:rFonts w:ascii="宋体" w:hAnsi="宋体" w:cs="宋体"/>
          <w:b/>
          <w:kern w:val="0"/>
          <w:sz w:val="24"/>
        </w:rPr>
      </w:pPr>
      <w:r>
        <w:rPr>
          <w:rFonts w:hint="eastAsia" w:ascii="宋体" w:hAnsi="宋体" w:cs="宋体"/>
          <w:b/>
          <w:kern w:val="0"/>
          <w:sz w:val="24"/>
        </w:rPr>
        <w:br w:type="page"/>
      </w:r>
    </w:p>
    <w:p w14:paraId="5A12E2AA">
      <w:pPr>
        <w:jc w:val="center"/>
        <w:rPr>
          <w:rFonts w:ascii="宋体" w:hAnsi="宋体"/>
          <w:b/>
          <w:sz w:val="28"/>
          <w:szCs w:val="28"/>
        </w:rPr>
      </w:pPr>
      <w:r>
        <w:rPr>
          <w:rFonts w:hint="eastAsia" w:ascii="宋体" w:hAnsi="宋体"/>
          <w:b/>
          <w:sz w:val="28"/>
          <w:szCs w:val="28"/>
        </w:rPr>
        <w:t>竞 价 书</w:t>
      </w:r>
    </w:p>
    <w:p w14:paraId="5D8FE90E">
      <w:pPr>
        <w:tabs>
          <w:tab w:val="left" w:pos="900"/>
        </w:tabs>
        <w:spacing w:line="500" w:lineRule="exact"/>
        <w:rPr>
          <w:rFonts w:ascii="宋体" w:hAnsi="宋体"/>
          <w:sz w:val="24"/>
          <w:szCs w:val="21"/>
        </w:rPr>
      </w:pPr>
      <w:r>
        <w:rPr>
          <w:rFonts w:hint="eastAsia" w:ascii="宋体" w:hAnsi="宋体"/>
          <w:sz w:val="24"/>
          <w:szCs w:val="21"/>
        </w:rPr>
        <w:t>致：</w:t>
      </w:r>
      <w:r>
        <w:rPr>
          <w:rFonts w:hint="eastAsia" w:ascii="宋体" w:hAnsi="宋体"/>
          <w:sz w:val="24"/>
          <w:szCs w:val="24"/>
        </w:rPr>
        <w:t>福建立勤项目管理有限公司</w:t>
      </w:r>
    </w:p>
    <w:p w14:paraId="2C854D05">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w:t>
      </w:r>
      <w:r>
        <w:rPr>
          <w:rFonts w:hint="eastAsia" w:ascii="宋体" w:hAnsi="宋体" w:cs="Arial"/>
          <w:sz w:val="24"/>
        </w:rPr>
        <w:t>报价</w:t>
      </w:r>
      <w:r>
        <w:rPr>
          <w:rFonts w:ascii="宋体" w:hAnsi="宋体" w:cs="Arial"/>
          <w:sz w:val="24"/>
        </w:rPr>
        <w:t>文件。</w:t>
      </w:r>
    </w:p>
    <w:p w14:paraId="09EF6F6F">
      <w:pPr>
        <w:tabs>
          <w:tab w:val="left" w:pos="900"/>
        </w:tabs>
        <w:spacing w:line="500" w:lineRule="exact"/>
        <w:ind w:firstLine="480" w:firstLineChars="200"/>
        <w:rPr>
          <w:rFonts w:ascii="宋体" w:hAnsi="宋体" w:cs="Arial"/>
          <w:sz w:val="24"/>
        </w:rPr>
      </w:pPr>
      <w:r>
        <w:rPr>
          <w:rFonts w:hint="eastAsia" w:ascii="宋体" w:hAnsi="宋体" w:cs="Arial"/>
          <w:sz w:val="24"/>
        </w:rPr>
        <w:t>（1）竞价书</w:t>
      </w:r>
    </w:p>
    <w:p w14:paraId="62C8E6F9">
      <w:pPr>
        <w:tabs>
          <w:tab w:val="left" w:pos="900"/>
        </w:tabs>
        <w:spacing w:line="500" w:lineRule="exact"/>
        <w:ind w:firstLine="480" w:firstLineChars="200"/>
        <w:rPr>
          <w:rFonts w:ascii="宋体" w:hAnsi="宋体" w:cs="Arial"/>
          <w:sz w:val="24"/>
        </w:rPr>
      </w:pPr>
      <w:r>
        <w:rPr>
          <w:rFonts w:hint="eastAsia" w:ascii="宋体" w:hAnsi="宋体" w:cs="Arial"/>
          <w:sz w:val="24"/>
        </w:rPr>
        <w:t>（2）营业执照或事业单位法人证书复印件</w:t>
      </w:r>
    </w:p>
    <w:p w14:paraId="50A2F65E">
      <w:pPr>
        <w:tabs>
          <w:tab w:val="left" w:pos="900"/>
        </w:tabs>
        <w:spacing w:line="500" w:lineRule="exact"/>
        <w:ind w:firstLine="480" w:firstLineChars="200"/>
        <w:rPr>
          <w:rFonts w:ascii="宋体" w:hAnsi="宋体" w:cs="Arial"/>
          <w:sz w:val="24"/>
        </w:rPr>
      </w:pPr>
      <w:r>
        <w:rPr>
          <w:rFonts w:hint="eastAsia" w:ascii="宋体" w:hAnsi="宋体" w:cs="Arial"/>
          <w:sz w:val="24"/>
        </w:rPr>
        <w:t>（3）财务状况报告</w:t>
      </w:r>
      <w:r>
        <w:rPr>
          <w:rFonts w:hint="eastAsia" w:ascii="宋体" w:hAnsi="宋体" w:cs="宋体"/>
          <w:sz w:val="24"/>
        </w:rPr>
        <w:t>或其基本开户银行出具的资信证明</w:t>
      </w:r>
      <w:r>
        <w:rPr>
          <w:rFonts w:hint="eastAsia" w:ascii="宋体" w:hAnsi="宋体" w:cs="Arial"/>
          <w:sz w:val="24"/>
        </w:rPr>
        <w:t>（或资格承诺）</w:t>
      </w:r>
    </w:p>
    <w:p w14:paraId="4B03BC12">
      <w:pPr>
        <w:tabs>
          <w:tab w:val="left" w:pos="900"/>
        </w:tabs>
        <w:spacing w:line="500" w:lineRule="exact"/>
        <w:ind w:firstLine="480" w:firstLineChars="200"/>
        <w:rPr>
          <w:rFonts w:ascii="宋体" w:hAnsi="宋体" w:cs="Arial"/>
          <w:sz w:val="24"/>
        </w:rPr>
      </w:pPr>
      <w:r>
        <w:rPr>
          <w:rFonts w:hint="eastAsia" w:ascii="宋体" w:hAnsi="宋体" w:cs="Arial"/>
          <w:sz w:val="24"/>
        </w:rPr>
        <w:t>（4）依法缴纳税收凭据（或资格承诺）</w:t>
      </w:r>
    </w:p>
    <w:p w14:paraId="72F3AE0F">
      <w:pPr>
        <w:tabs>
          <w:tab w:val="left" w:pos="900"/>
        </w:tabs>
        <w:spacing w:line="500" w:lineRule="exact"/>
        <w:ind w:firstLine="480" w:firstLineChars="200"/>
        <w:rPr>
          <w:rFonts w:ascii="宋体" w:hAnsi="宋体" w:cs="Arial"/>
          <w:sz w:val="24"/>
        </w:rPr>
      </w:pPr>
      <w:r>
        <w:rPr>
          <w:rFonts w:hint="eastAsia" w:ascii="宋体" w:hAnsi="宋体" w:cs="Arial"/>
          <w:sz w:val="24"/>
        </w:rPr>
        <w:t>（5）依法缴纳社会保障资金凭据（或资格承诺）</w:t>
      </w:r>
    </w:p>
    <w:p w14:paraId="2E8426C8">
      <w:pPr>
        <w:tabs>
          <w:tab w:val="left" w:pos="900"/>
        </w:tabs>
        <w:spacing w:line="500" w:lineRule="exact"/>
        <w:ind w:firstLine="480" w:firstLineChars="200"/>
        <w:rPr>
          <w:rFonts w:ascii="宋体" w:hAnsi="宋体" w:cs="Arial"/>
          <w:sz w:val="24"/>
        </w:rPr>
      </w:pPr>
      <w:r>
        <w:rPr>
          <w:rFonts w:hint="eastAsia" w:ascii="宋体" w:hAnsi="宋体" w:cs="Arial"/>
          <w:sz w:val="24"/>
        </w:rPr>
        <w:t>（6）具备履行合同所必需的设备和专业技术能力的书面声明</w:t>
      </w:r>
    </w:p>
    <w:p w14:paraId="0226967F">
      <w:pPr>
        <w:tabs>
          <w:tab w:val="left" w:pos="900"/>
        </w:tabs>
        <w:spacing w:line="500" w:lineRule="exact"/>
        <w:ind w:firstLine="480" w:firstLineChars="200"/>
        <w:rPr>
          <w:rFonts w:ascii="宋体" w:hAnsi="宋体" w:cs="Arial"/>
          <w:sz w:val="24"/>
        </w:rPr>
      </w:pPr>
      <w:r>
        <w:rPr>
          <w:rFonts w:hint="eastAsia" w:ascii="宋体" w:hAnsi="宋体" w:cs="Arial"/>
          <w:sz w:val="24"/>
        </w:rPr>
        <w:t>（7）参加采购活动前三年内在经营活动中没有重大违法记录书面声明</w:t>
      </w:r>
    </w:p>
    <w:p w14:paraId="52E8AE73">
      <w:pPr>
        <w:tabs>
          <w:tab w:val="left" w:pos="900"/>
        </w:tabs>
        <w:spacing w:line="500" w:lineRule="exact"/>
        <w:ind w:firstLine="480" w:firstLineChars="200"/>
        <w:rPr>
          <w:rFonts w:ascii="宋体" w:hAnsi="宋体" w:cs="Arial"/>
          <w:sz w:val="24"/>
        </w:rPr>
      </w:pPr>
      <w:r>
        <w:rPr>
          <w:rFonts w:hint="eastAsia" w:ascii="宋体" w:hAnsi="宋体" w:cs="Arial"/>
          <w:sz w:val="24"/>
        </w:rPr>
        <w:t>（8）信用信息查询结果</w:t>
      </w:r>
    </w:p>
    <w:p w14:paraId="3C3995DF">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7A7628EB">
      <w:pPr>
        <w:tabs>
          <w:tab w:val="left" w:pos="900"/>
        </w:tabs>
        <w:spacing w:line="500" w:lineRule="exact"/>
        <w:ind w:firstLine="480" w:firstLineChars="200"/>
        <w:rPr>
          <w:rFonts w:ascii="宋体" w:hAnsi="宋体" w:cs="Arial"/>
          <w:sz w:val="24"/>
        </w:rPr>
      </w:pPr>
      <w:r>
        <w:rPr>
          <w:rFonts w:hint="eastAsia" w:ascii="宋体" w:hAnsi="宋体" w:cs="Arial"/>
          <w:sz w:val="24"/>
        </w:rPr>
        <w:t>（10）技术和服务要求响应表</w:t>
      </w:r>
    </w:p>
    <w:p w14:paraId="6E2A12FD">
      <w:pPr>
        <w:tabs>
          <w:tab w:val="left" w:pos="900"/>
        </w:tabs>
        <w:spacing w:line="500" w:lineRule="exact"/>
        <w:ind w:firstLine="480" w:firstLineChars="200"/>
        <w:rPr>
          <w:rFonts w:ascii="宋体" w:hAnsi="宋体" w:cs="Arial"/>
          <w:sz w:val="24"/>
        </w:rPr>
      </w:pPr>
      <w:r>
        <w:rPr>
          <w:rFonts w:hint="eastAsia" w:ascii="宋体" w:hAnsi="宋体" w:cs="Arial"/>
          <w:sz w:val="24"/>
        </w:rPr>
        <w:t>（11）商务条件响应表</w:t>
      </w:r>
    </w:p>
    <w:p w14:paraId="5B3621DD">
      <w:pPr>
        <w:tabs>
          <w:tab w:val="left" w:pos="900"/>
        </w:tabs>
        <w:spacing w:line="500" w:lineRule="exact"/>
        <w:ind w:firstLine="480" w:firstLineChars="200"/>
        <w:rPr>
          <w:rFonts w:ascii="宋体" w:hAnsi="宋体" w:cs="Arial"/>
          <w:sz w:val="24"/>
        </w:rPr>
      </w:pPr>
      <w:r>
        <w:rPr>
          <w:rFonts w:hint="eastAsia" w:ascii="宋体" w:hAnsi="宋体" w:cs="Arial"/>
          <w:sz w:val="24"/>
        </w:rPr>
        <w:t>（12）属于政府强制节能产品的证明材料（若有）</w:t>
      </w:r>
    </w:p>
    <w:p w14:paraId="6962A5A7">
      <w:pPr>
        <w:tabs>
          <w:tab w:val="left" w:pos="900"/>
        </w:tabs>
        <w:spacing w:line="500" w:lineRule="exact"/>
        <w:ind w:firstLine="480" w:firstLineChars="200"/>
        <w:rPr>
          <w:rFonts w:ascii="宋体" w:hAnsi="宋体" w:cs="Arial"/>
          <w:sz w:val="24"/>
        </w:rPr>
      </w:pPr>
      <w:r>
        <w:rPr>
          <w:rFonts w:hint="eastAsia" w:ascii="宋体" w:hAnsi="宋体" w:cs="Arial"/>
          <w:sz w:val="24"/>
        </w:rPr>
        <w:t>（13）售后服务承诺</w:t>
      </w:r>
    </w:p>
    <w:p w14:paraId="10427DEB">
      <w:pPr>
        <w:tabs>
          <w:tab w:val="left" w:pos="900"/>
        </w:tabs>
        <w:spacing w:line="500" w:lineRule="exact"/>
        <w:ind w:firstLine="480" w:firstLineChars="200"/>
        <w:rPr>
          <w:rFonts w:ascii="宋体" w:hAnsi="宋体"/>
        </w:rPr>
      </w:pPr>
      <w:r>
        <w:rPr>
          <w:rFonts w:hint="eastAsia" w:ascii="宋体" w:hAnsi="宋体" w:cs="Arial"/>
          <w:sz w:val="24"/>
          <w:szCs w:val="22"/>
        </w:rPr>
        <w:t>（14）竞价人认为需提供的其他资料</w:t>
      </w:r>
    </w:p>
    <w:p w14:paraId="63CA3B3A">
      <w:pPr>
        <w:tabs>
          <w:tab w:val="left" w:pos="900"/>
        </w:tabs>
        <w:spacing w:line="500" w:lineRule="exact"/>
        <w:ind w:firstLine="480" w:firstLineChars="200"/>
        <w:rPr>
          <w:rFonts w:ascii="宋体" w:hAnsi="宋体" w:cs="Arial"/>
          <w:sz w:val="24"/>
        </w:rPr>
      </w:pPr>
      <w:r>
        <w:rPr>
          <w:rFonts w:hint="eastAsia" w:ascii="宋体" w:hAnsi="宋体" w:cs="Arial"/>
          <w:sz w:val="24"/>
        </w:rPr>
        <w:t>（15）网上竞价承诺书</w:t>
      </w:r>
    </w:p>
    <w:p w14:paraId="320836F3">
      <w:pPr>
        <w:tabs>
          <w:tab w:val="left" w:pos="900"/>
        </w:tabs>
        <w:spacing w:line="500" w:lineRule="exact"/>
        <w:ind w:firstLine="480" w:firstLineChars="200"/>
        <w:rPr>
          <w:rFonts w:ascii="宋体" w:hAnsi="宋体" w:cs="Arial"/>
          <w:sz w:val="24"/>
        </w:rPr>
      </w:pPr>
      <w:r>
        <w:rPr>
          <w:rFonts w:hint="eastAsia" w:ascii="宋体" w:hAnsi="宋体" w:cs="Arial"/>
          <w:sz w:val="24"/>
        </w:rPr>
        <w:t>（16）网上竞价采购合同送达承诺书</w:t>
      </w:r>
    </w:p>
    <w:p w14:paraId="2A19C102">
      <w:pPr>
        <w:tabs>
          <w:tab w:val="left" w:pos="900"/>
        </w:tabs>
        <w:spacing w:line="500" w:lineRule="exact"/>
        <w:ind w:firstLine="480" w:firstLineChars="200"/>
        <w:rPr>
          <w:rFonts w:ascii="宋体" w:hAnsi="宋体" w:cs="Arial"/>
          <w:sz w:val="24"/>
        </w:rPr>
      </w:pPr>
      <w:r>
        <w:rPr>
          <w:rFonts w:hint="eastAsia" w:ascii="宋体" w:hAnsi="宋体" w:cs="Arial"/>
          <w:sz w:val="24"/>
        </w:rPr>
        <w:t>（17）代理服务费承诺书</w:t>
      </w:r>
    </w:p>
    <w:p w14:paraId="2A532486">
      <w:pPr>
        <w:tabs>
          <w:tab w:val="left" w:pos="900"/>
        </w:tabs>
        <w:spacing w:line="500" w:lineRule="exact"/>
        <w:ind w:firstLine="480" w:firstLineChars="200"/>
        <w:rPr>
          <w:rFonts w:ascii="宋体" w:hAnsi="宋体" w:cs="Arial"/>
          <w:sz w:val="24"/>
        </w:rPr>
      </w:pPr>
      <w:r>
        <w:rPr>
          <w:rFonts w:hint="eastAsia" w:ascii="宋体" w:hAnsi="宋体" w:cs="Arial"/>
          <w:sz w:val="24"/>
        </w:rPr>
        <w:t>（18）退回保证金说明函</w:t>
      </w:r>
    </w:p>
    <w:p w14:paraId="5A7D2250">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C3F96B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p>
    <w:p w14:paraId="04B88323">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2E2BA104">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0A70D69A">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5962D33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3E94045F">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821D027">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3337BFD9">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03D6DF3C">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27FF0CD6">
      <w:pPr>
        <w:tabs>
          <w:tab w:val="left" w:pos="900"/>
        </w:tabs>
        <w:spacing w:line="500" w:lineRule="exact"/>
        <w:ind w:firstLine="480" w:firstLineChars="200"/>
        <w:rPr>
          <w:rFonts w:ascii="宋体" w:hAnsi="宋体" w:cs="Arial"/>
          <w:sz w:val="24"/>
        </w:rPr>
      </w:pPr>
      <w:r>
        <w:rPr>
          <w:rFonts w:hint="eastAsia" w:ascii="宋体" w:hAnsi="宋体" w:cs="Arial"/>
          <w:sz w:val="24"/>
        </w:rPr>
        <w:t>10.</w:t>
      </w:r>
      <w:r>
        <w:rPr>
          <w:rFonts w:ascii="宋体" w:hAnsi="宋体" w:cs="Arial"/>
          <w:sz w:val="24"/>
        </w:rPr>
        <w:t>与本竞价有关的一切正式往来通讯请寄：</w:t>
      </w:r>
    </w:p>
    <w:p w14:paraId="33C95EF0">
      <w:pPr>
        <w:spacing w:line="360" w:lineRule="auto"/>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7D5955D1">
      <w:pPr>
        <w:spacing w:line="360" w:lineRule="auto"/>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邮箱： </w:t>
      </w:r>
      <w:r>
        <w:rPr>
          <w:rFonts w:hint="eastAsia" w:ascii="宋体" w:hAnsi="宋体"/>
          <w:sz w:val="24"/>
          <w:u w:val="single"/>
        </w:rPr>
        <w:t xml:space="preserve">                 </w:t>
      </w:r>
    </w:p>
    <w:p w14:paraId="1392396E">
      <w:pPr>
        <w:spacing w:line="360" w:lineRule="auto"/>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565C766E">
      <w:pPr>
        <w:spacing w:line="360" w:lineRule="auto"/>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68028222">
      <w:pPr>
        <w:spacing w:line="360" w:lineRule="auto"/>
        <w:jc w:val="lef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250685AB"/>
    <w:p w14:paraId="03D56ACA"/>
    <w:p w14:paraId="2EBAF5E0"/>
    <w:p w14:paraId="10EABDF1"/>
    <w:p w14:paraId="47DA6DF8"/>
    <w:p w14:paraId="137E5B51"/>
    <w:p w14:paraId="0C67A85F"/>
    <w:p w14:paraId="12418943"/>
    <w:p w14:paraId="6C350BA9"/>
    <w:p w14:paraId="5B278A84">
      <w:pPr>
        <w:widowControl/>
        <w:spacing w:after="109"/>
        <w:jc w:val="center"/>
        <w:rPr>
          <w:rFonts w:ascii="宋体" w:hAnsi="宋体"/>
          <w:b/>
          <w:sz w:val="28"/>
          <w:szCs w:val="28"/>
        </w:rPr>
      </w:pPr>
    </w:p>
    <w:p w14:paraId="3EDFE199">
      <w:pPr>
        <w:widowControl/>
        <w:spacing w:after="109"/>
        <w:jc w:val="center"/>
        <w:rPr>
          <w:rFonts w:ascii="宋体" w:hAnsi="宋体"/>
          <w:b/>
          <w:sz w:val="28"/>
          <w:szCs w:val="28"/>
        </w:rPr>
      </w:pPr>
    </w:p>
    <w:p w14:paraId="2108B2A4">
      <w:pPr>
        <w:widowControl/>
        <w:spacing w:after="109"/>
        <w:jc w:val="center"/>
        <w:rPr>
          <w:rFonts w:hint="eastAsia" w:ascii="宋体" w:hAnsi="宋体"/>
          <w:b/>
          <w:sz w:val="28"/>
          <w:szCs w:val="28"/>
        </w:rPr>
      </w:pPr>
    </w:p>
    <w:p w14:paraId="449E3697">
      <w:pPr>
        <w:widowControl/>
        <w:spacing w:after="109"/>
        <w:jc w:val="center"/>
        <w:rPr>
          <w:rFonts w:hint="eastAsia" w:ascii="宋体" w:hAnsi="宋体"/>
          <w:b/>
          <w:sz w:val="28"/>
          <w:szCs w:val="28"/>
        </w:rPr>
      </w:pPr>
    </w:p>
    <w:p w14:paraId="5F3A2208">
      <w:pPr>
        <w:widowControl/>
        <w:spacing w:after="109"/>
        <w:jc w:val="center"/>
        <w:rPr>
          <w:rFonts w:ascii="宋体" w:hAnsi="宋体"/>
          <w:b/>
          <w:sz w:val="28"/>
          <w:szCs w:val="28"/>
        </w:rPr>
      </w:pPr>
      <w:r>
        <w:rPr>
          <w:rFonts w:hint="eastAsia" w:ascii="宋体" w:hAnsi="宋体"/>
          <w:b/>
          <w:sz w:val="28"/>
          <w:szCs w:val="28"/>
        </w:rPr>
        <w:t>网上竞价承诺书</w:t>
      </w:r>
    </w:p>
    <w:p w14:paraId="222DC807">
      <w:pPr>
        <w:spacing w:line="500" w:lineRule="exact"/>
        <w:rPr>
          <w:rFonts w:ascii="宋体" w:hAnsi="宋体"/>
          <w:sz w:val="24"/>
        </w:rPr>
      </w:pPr>
      <w:r>
        <w:rPr>
          <w:rFonts w:hint="eastAsia" w:ascii="宋体" w:hAnsi="宋体"/>
          <w:sz w:val="24"/>
        </w:rPr>
        <w:t>致：</w:t>
      </w:r>
      <w:r>
        <w:rPr>
          <w:rFonts w:hint="eastAsia" w:ascii="宋体" w:hAnsi="宋体"/>
          <w:kern w:val="0"/>
          <w:sz w:val="24"/>
        </w:rPr>
        <w:t>福建农林大学、</w:t>
      </w:r>
      <w:r>
        <w:rPr>
          <w:rFonts w:hint="eastAsia" w:ascii="宋体" w:hAnsi="宋体"/>
          <w:sz w:val="24"/>
        </w:rPr>
        <w:t>福建立勤项目管理有限公司</w:t>
      </w:r>
    </w:p>
    <w:p w14:paraId="09052BAB">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4657F8C">
      <w:pPr>
        <w:spacing w:line="500" w:lineRule="exact"/>
        <w:ind w:firstLine="480" w:firstLineChars="200"/>
        <w:rPr>
          <w:rFonts w:ascii="宋体" w:hAnsi="宋体"/>
          <w:sz w:val="24"/>
        </w:rPr>
      </w:pPr>
      <w:r>
        <w:rPr>
          <w:rFonts w:hint="eastAsia" w:ascii="宋体" w:hAnsi="宋体"/>
          <w:sz w:val="24"/>
        </w:rPr>
        <w:t>一、我司将在网上竞价截止时间前一个工作日提交网上竞价要求的所有原件的复印件，保证提供真实、合法、有效的资格证明材料，将竞价保证金以转账方式在网上竞价截止时间前一个工作日汇达指定账户，并承诺绝无作弊垄断或借用证明、提供虚假资料、串通哄抬报价等不法事情。</w:t>
      </w:r>
    </w:p>
    <w:p w14:paraId="6085A248">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2A981D9E">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313F5E2E">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33C680FB">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2D01BBB">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459CD215">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3BB61AB8">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350D634C">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26C33B91">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48E30AA4">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邮箱：</w:t>
      </w:r>
      <w:r>
        <w:rPr>
          <w:rFonts w:hint="eastAsia" w:ascii="宋体" w:hAnsi="宋体"/>
          <w:sz w:val="24"/>
          <w:u w:val="single"/>
        </w:rPr>
        <w:t xml:space="preserve">                     </w:t>
      </w:r>
      <w:r>
        <w:rPr>
          <w:rFonts w:hint="eastAsia" w:ascii="宋体" w:hAnsi="宋体"/>
          <w:sz w:val="24"/>
        </w:rPr>
        <w:t xml:space="preserve">               </w:t>
      </w:r>
    </w:p>
    <w:p w14:paraId="2D740F26">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297833A6">
      <w:pPr>
        <w:spacing w:line="500" w:lineRule="exact"/>
        <w:rPr>
          <w:rFonts w:ascii="宋体" w:hAnsi="宋体"/>
          <w:sz w:val="24"/>
        </w:rPr>
      </w:pPr>
      <w:r>
        <w:rPr>
          <w:rFonts w:hint="eastAsia" w:ascii="宋体" w:hAnsi="宋体"/>
          <w:sz w:val="24"/>
        </w:rPr>
        <w:t xml:space="preserve">  日期：    年   月   日</w:t>
      </w:r>
    </w:p>
    <w:p w14:paraId="1CFF3D7D">
      <w:pPr>
        <w:pStyle w:val="3"/>
      </w:pPr>
    </w:p>
    <w:p w14:paraId="6F6BC1F4">
      <w:pPr>
        <w:spacing w:line="480" w:lineRule="auto"/>
        <w:jc w:val="left"/>
        <w:rPr>
          <w:rFonts w:ascii="宋体" w:hAnsi="宋体" w:cs="宋体"/>
          <w:b/>
          <w:kern w:val="0"/>
          <w:sz w:val="24"/>
        </w:rPr>
      </w:pPr>
    </w:p>
    <w:p w14:paraId="48D6E528">
      <w:pPr>
        <w:jc w:val="center"/>
        <w:rPr>
          <w:rFonts w:ascii="宋体" w:hAnsi="宋体" w:cs="宋体"/>
          <w:b/>
          <w:kern w:val="0"/>
          <w:sz w:val="24"/>
        </w:rPr>
      </w:pPr>
    </w:p>
    <w:p w14:paraId="17AE1762">
      <w:pPr>
        <w:jc w:val="center"/>
        <w:rPr>
          <w:rFonts w:ascii="宋体" w:hAnsi="宋体" w:cs="宋体"/>
          <w:b/>
          <w:kern w:val="0"/>
          <w:sz w:val="24"/>
        </w:rPr>
      </w:pPr>
    </w:p>
    <w:p w14:paraId="6D19FF14">
      <w:pPr>
        <w:jc w:val="center"/>
        <w:rPr>
          <w:rFonts w:ascii="宋体" w:hAnsi="宋体" w:cs="宋体"/>
          <w:b/>
          <w:kern w:val="0"/>
          <w:sz w:val="24"/>
        </w:rPr>
      </w:pPr>
    </w:p>
    <w:p w14:paraId="5920852C">
      <w:pPr>
        <w:jc w:val="center"/>
        <w:rPr>
          <w:rFonts w:ascii="宋体" w:hAnsi="宋体" w:cs="宋体"/>
          <w:b/>
          <w:kern w:val="0"/>
          <w:sz w:val="24"/>
        </w:rPr>
      </w:pPr>
    </w:p>
    <w:p w14:paraId="07F18DF4">
      <w:pPr>
        <w:jc w:val="center"/>
        <w:rPr>
          <w:rFonts w:ascii="宋体" w:hAnsi="宋体" w:cs="宋体"/>
          <w:b/>
          <w:kern w:val="0"/>
          <w:sz w:val="24"/>
        </w:rPr>
      </w:pPr>
    </w:p>
    <w:p w14:paraId="05EC78FF">
      <w:pPr>
        <w:jc w:val="center"/>
        <w:rPr>
          <w:rFonts w:ascii="宋体" w:hAnsi="宋体" w:cs="宋体"/>
          <w:b/>
          <w:kern w:val="0"/>
          <w:sz w:val="24"/>
        </w:rPr>
      </w:pPr>
    </w:p>
    <w:p w14:paraId="26AFF2E1">
      <w:pPr>
        <w:jc w:val="center"/>
        <w:rPr>
          <w:rFonts w:ascii="宋体" w:hAnsi="宋体" w:cs="宋体"/>
          <w:b/>
          <w:kern w:val="0"/>
          <w:sz w:val="24"/>
        </w:rPr>
      </w:pPr>
    </w:p>
    <w:p w14:paraId="3F38DD47">
      <w:pPr>
        <w:jc w:val="center"/>
        <w:rPr>
          <w:rFonts w:ascii="宋体" w:hAnsi="宋体" w:cs="宋体"/>
          <w:b/>
          <w:kern w:val="0"/>
          <w:sz w:val="24"/>
        </w:rPr>
      </w:pPr>
    </w:p>
    <w:p w14:paraId="7C3869D0">
      <w:pPr>
        <w:jc w:val="center"/>
        <w:rPr>
          <w:rFonts w:ascii="宋体" w:hAnsi="宋体" w:cs="宋体"/>
          <w:b/>
          <w:kern w:val="0"/>
          <w:sz w:val="24"/>
        </w:rPr>
      </w:pPr>
    </w:p>
    <w:p w14:paraId="67989D6F">
      <w:pPr>
        <w:jc w:val="center"/>
        <w:rPr>
          <w:rFonts w:ascii="宋体" w:hAnsi="宋体" w:cs="宋体"/>
          <w:b/>
          <w:kern w:val="0"/>
          <w:sz w:val="24"/>
        </w:rPr>
      </w:pPr>
    </w:p>
    <w:p w14:paraId="548692B5">
      <w:pPr>
        <w:jc w:val="center"/>
        <w:rPr>
          <w:rFonts w:ascii="宋体" w:hAnsi="宋体" w:cs="宋体"/>
          <w:b/>
          <w:kern w:val="0"/>
          <w:sz w:val="24"/>
        </w:rPr>
      </w:pPr>
    </w:p>
    <w:p w14:paraId="57F11DCE">
      <w:pPr>
        <w:jc w:val="center"/>
        <w:rPr>
          <w:rFonts w:ascii="宋体" w:hAnsi="宋体" w:cs="宋体"/>
          <w:b/>
          <w:kern w:val="0"/>
          <w:sz w:val="24"/>
        </w:rPr>
      </w:pPr>
    </w:p>
    <w:p w14:paraId="59A7B8A4">
      <w:pPr>
        <w:jc w:val="center"/>
        <w:rPr>
          <w:rFonts w:ascii="宋体" w:hAnsi="宋体" w:cs="宋体"/>
          <w:b/>
          <w:kern w:val="0"/>
          <w:sz w:val="24"/>
        </w:rPr>
      </w:pPr>
    </w:p>
    <w:p w14:paraId="2F6C114B">
      <w:pPr>
        <w:jc w:val="center"/>
        <w:rPr>
          <w:rFonts w:ascii="宋体" w:hAnsi="宋体" w:cs="宋体"/>
          <w:b/>
          <w:kern w:val="0"/>
          <w:sz w:val="24"/>
        </w:rPr>
      </w:pPr>
    </w:p>
    <w:p w14:paraId="32CB09F1">
      <w:pPr>
        <w:jc w:val="center"/>
        <w:rPr>
          <w:rFonts w:ascii="宋体" w:hAnsi="宋体" w:cs="宋体"/>
          <w:b/>
          <w:kern w:val="0"/>
          <w:sz w:val="24"/>
        </w:rPr>
      </w:pPr>
    </w:p>
    <w:p w14:paraId="479CA21C">
      <w:pPr>
        <w:jc w:val="center"/>
        <w:rPr>
          <w:rFonts w:ascii="宋体" w:hAnsi="宋体" w:cs="宋体"/>
          <w:b/>
          <w:kern w:val="0"/>
          <w:sz w:val="24"/>
        </w:rPr>
      </w:pPr>
    </w:p>
    <w:p w14:paraId="494CC79C">
      <w:pPr>
        <w:jc w:val="center"/>
        <w:rPr>
          <w:rFonts w:ascii="宋体" w:hAnsi="宋体" w:cs="宋体"/>
          <w:b/>
          <w:kern w:val="0"/>
          <w:sz w:val="24"/>
        </w:rPr>
      </w:pPr>
    </w:p>
    <w:p w14:paraId="724D8E2E">
      <w:pPr>
        <w:jc w:val="center"/>
        <w:rPr>
          <w:rFonts w:hint="eastAsia" w:ascii="宋体" w:hAnsi="宋体" w:cs="宋体"/>
          <w:b/>
          <w:kern w:val="0"/>
          <w:sz w:val="24"/>
        </w:rPr>
      </w:pPr>
    </w:p>
    <w:p w14:paraId="08D01ABC">
      <w:pPr>
        <w:jc w:val="center"/>
        <w:rPr>
          <w:rFonts w:ascii="宋体" w:hAnsi="宋体" w:cs="宋体"/>
          <w:b/>
          <w:kern w:val="0"/>
          <w:sz w:val="24"/>
        </w:rPr>
      </w:pPr>
    </w:p>
    <w:p w14:paraId="4C23984F">
      <w:pPr>
        <w:jc w:val="center"/>
        <w:rPr>
          <w:rFonts w:ascii="宋体" w:hAnsi="宋体"/>
          <w:b/>
          <w:bCs/>
          <w:sz w:val="28"/>
          <w:szCs w:val="28"/>
        </w:rPr>
      </w:pPr>
      <w:r>
        <w:rPr>
          <w:rFonts w:hint="eastAsia" w:ascii="宋体" w:hAnsi="宋体"/>
          <w:b/>
          <w:bCs/>
          <w:sz w:val="28"/>
          <w:szCs w:val="28"/>
        </w:rPr>
        <w:t>营业执照等证明文件</w:t>
      </w:r>
    </w:p>
    <w:p w14:paraId="3204CE4A">
      <w:pPr>
        <w:ind w:firstLine="420" w:firstLineChars="200"/>
        <w:jc w:val="left"/>
      </w:pPr>
      <w:bookmarkStart w:id="3" w:name="OLE_LINK1"/>
    </w:p>
    <w:p w14:paraId="0F6B830D">
      <w:pPr>
        <w:ind w:firstLine="420" w:firstLineChars="200"/>
        <w:jc w:val="left"/>
        <w:rPr>
          <w:rFonts w:ascii="宋体" w:hAnsi="宋体"/>
          <w:sz w:val="24"/>
          <w:szCs w:val="24"/>
        </w:rPr>
      </w:pPr>
      <w:r>
        <w:rPr>
          <w:rFonts w:hint="eastAsia"/>
        </w:rPr>
        <w:t>竞价</w:t>
      </w:r>
      <w:r>
        <w:t>人为企业的，提供有效的营业执照复印件；</w:t>
      </w:r>
      <w:r>
        <w:rPr>
          <w:rFonts w:hint="eastAsia"/>
        </w:rPr>
        <w:t>竞价</w:t>
      </w:r>
      <w:r>
        <w:t>人为事业单位的，提供有效的事业单位法人证书复印件；</w:t>
      </w:r>
      <w:r>
        <w:rPr>
          <w:rFonts w:hint="eastAsia"/>
        </w:rPr>
        <w:t>竞价</w:t>
      </w:r>
      <w:r>
        <w:t>人为社会团体的，提供有效的社会团体法人登记证书复印件；</w:t>
      </w:r>
      <w:r>
        <w:rPr>
          <w:rFonts w:hint="eastAsia"/>
        </w:rPr>
        <w:t>竞价</w:t>
      </w:r>
      <w:r>
        <w:t>人为合伙企业、个体工商户的，提供有效的营业执照复印件；</w:t>
      </w:r>
      <w:r>
        <w:rPr>
          <w:rFonts w:hint="eastAsia"/>
        </w:rPr>
        <w:t>竞价</w:t>
      </w:r>
      <w:r>
        <w:t>人为非企业专业服务机构的，提供有效的执业许可证等证明材料复印件；</w:t>
      </w:r>
      <w:r>
        <w:rPr>
          <w:rFonts w:hint="eastAsia"/>
        </w:rPr>
        <w:t>竞价</w:t>
      </w:r>
      <w:r>
        <w:t>人为自然人的，提供有效的自然人身份证件复印件；其他</w:t>
      </w:r>
      <w:r>
        <w:rPr>
          <w:rFonts w:hint="eastAsia"/>
        </w:rPr>
        <w:t>竞价</w:t>
      </w:r>
      <w:r>
        <w:t>人应按照有关法律、法规和规章规定，提供有效的相应具体证照复印件。</w:t>
      </w:r>
    </w:p>
    <w:p w14:paraId="377D8565">
      <w:pPr>
        <w:ind w:firstLine="482" w:firstLineChars="200"/>
        <w:jc w:val="left"/>
        <w:rPr>
          <w:rFonts w:ascii="宋体" w:hAnsi="宋体" w:cs="宋体"/>
          <w:b/>
          <w:kern w:val="0"/>
          <w:sz w:val="24"/>
        </w:rPr>
      </w:pPr>
      <w:r>
        <w:rPr>
          <w:rFonts w:hint="eastAsia" w:ascii="宋体" w:hAnsi="宋体" w:cs="宋体"/>
          <w:b/>
          <w:kern w:val="0"/>
          <w:sz w:val="24"/>
        </w:rPr>
        <w:br w:type="page"/>
      </w:r>
    </w:p>
    <w:p w14:paraId="7944062D">
      <w:pPr>
        <w:jc w:val="center"/>
        <w:rPr>
          <w:rFonts w:ascii="宋体" w:hAnsi="宋体"/>
          <w:b/>
          <w:bCs/>
          <w:sz w:val="28"/>
          <w:szCs w:val="28"/>
        </w:rPr>
      </w:pPr>
      <w:r>
        <w:rPr>
          <w:rFonts w:hint="eastAsia" w:ascii="宋体" w:hAnsi="宋体"/>
          <w:b/>
          <w:bCs/>
          <w:sz w:val="28"/>
          <w:szCs w:val="28"/>
        </w:rPr>
        <w:t>资格承诺函</w:t>
      </w:r>
    </w:p>
    <w:p w14:paraId="2CA63550">
      <w:pPr>
        <w:pStyle w:val="44"/>
        <w:spacing w:line="500" w:lineRule="exact"/>
        <w:jc w:val="left"/>
        <w:rPr>
          <w:rFonts w:hAnsi="宋体" w:cs="宋体"/>
          <w:b/>
          <w:kern w:val="0"/>
          <w:sz w:val="24"/>
        </w:rPr>
      </w:pPr>
    </w:p>
    <w:p w14:paraId="0571463B">
      <w:pPr>
        <w:pStyle w:val="44"/>
        <w:spacing w:line="500" w:lineRule="exact"/>
        <w:jc w:val="left"/>
        <w:rPr>
          <w:rFonts w:hAnsi="宋体" w:cs="宋体"/>
          <w:b/>
          <w:kern w:val="0"/>
          <w:sz w:val="24"/>
        </w:rPr>
      </w:pPr>
      <w:r>
        <w:rPr>
          <w:rFonts w:hint="eastAsia" w:hAnsi="宋体" w:cs="宋体"/>
          <w:b/>
          <w:kern w:val="0"/>
          <w:sz w:val="24"/>
        </w:rPr>
        <w:t xml:space="preserve">致：福建农林大学、福建立勤项目管理有限公司   </w:t>
      </w:r>
    </w:p>
    <w:p w14:paraId="1FA1E6A6">
      <w:pPr>
        <w:pStyle w:val="44"/>
        <w:spacing w:line="500" w:lineRule="exact"/>
        <w:ind w:firstLine="480" w:firstLineChars="200"/>
        <w:jc w:val="left"/>
        <w:rPr>
          <w:rFonts w:hAnsi="宋体"/>
          <w:sz w:val="24"/>
          <w:szCs w:val="24"/>
        </w:rPr>
      </w:pPr>
      <w:r>
        <w:rPr>
          <w:rFonts w:hint="eastAsia" w:hAnsi="宋体"/>
          <w:sz w:val="24"/>
          <w:szCs w:val="24"/>
        </w:rPr>
        <w:t>我单位参与</w:t>
      </w:r>
      <w:r>
        <w:rPr>
          <w:rFonts w:hint="eastAsia" w:hAnsi="宋体"/>
          <w:sz w:val="24"/>
          <w:szCs w:val="24"/>
          <w:u w:val="single"/>
        </w:rPr>
        <w:t xml:space="preserve">    （项目名称）</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）的采购活动，现承诺如下：</w:t>
      </w:r>
    </w:p>
    <w:p w14:paraId="2DD4CFAC">
      <w:pPr>
        <w:pStyle w:val="44"/>
        <w:spacing w:line="500" w:lineRule="exact"/>
        <w:jc w:val="left"/>
        <w:rPr>
          <w:rFonts w:hAnsi="宋体"/>
          <w:sz w:val="24"/>
          <w:szCs w:val="24"/>
        </w:rPr>
      </w:pPr>
      <w:r>
        <w:rPr>
          <w:rFonts w:hint="eastAsia" w:hAnsi="宋体"/>
          <w:sz w:val="24"/>
          <w:szCs w:val="24"/>
        </w:rPr>
        <w:t>1.我单位具有符合竞价文件资格要求的财务状况报告</w:t>
      </w:r>
      <w:r>
        <w:rPr>
          <w:rFonts w:hint="eastAsia" w:hAnsi="宋体" w:cs="宋体"/>
          <w:sz w:val="24"/>
        </w:rPr>
        <w:t>或其基本开户银行出具的资信证明</w:t>
      </w:r>
      <w:r>
        <w:rPr>
          <w:rFonts w:hint="eastAsia" w:hAnsi="宋体"/>
          <w:sz w:val="24"/>
          <w:szCs w:val="24"/>
        </w:rPr>
        <w:t>。</w:t>
      </w:r>
    </w:p>
    <w:p w14:paraId="459BD1B0">
      <w:pPr>
        <w:pStyle w:val="44"/>
        <w:spacing w:line="500" w:lineRule="exact"/>
        <w:jc w:val="left"/>
        <w:rPr>
          <w:rFonts w:hAnsi="宋体"/>
          <w:sz w:val="24"/>
          <w:szCs w:val="24"/>
        </w:rPr>
      </w:pPr>
      <w:r>
        <w:rPr>
          <w:rFonts w:hint="eastAsia" w:hAnsi="宋体"/>
          <w:sz w:val="24"/>
          <w:szCs w:val="24"/>
        </w:rPr>
        <w:t>2.我单位具有符合竞价文件资格要求的依法缴纳税收的相关证明材料。</w:t>
      </w:r>
    </w:p>
    <w:p w14:paraId="1DBA6DA9">
      <w:pPr>
        <w:pStyle w:val="44"/>
        <w:spacing w:line="500" w:lineRule="exact"/>
        <w:jc w:val="left"/>
        <w:rPr>
          <w:rFonts w:hAnsi="宋体"/>
          <w:sz w:val="24"/>
          <w:szCs w:val="24"/>
        </w:rPr>
      </w:pPr>
      <w:r>
        <w:rPr>
          <w:rFonts w:hint="eastAsia" w:hAnsi="宋体"/>
          <w:sz w:val="24"/>
          <w:szCs w:val="24"/>
        </w:rPr>
        <w:t>3.我单位具有符合竞价文件资格要求的依法缴纳社会保障资金的相关证明材料。</w:t>
      </w:r>
    </w:p>
    <w:p w14:paraId="339AA312">
      <w:pPr>
        <w:pStyle w:val="44"/>
        <w:spacing w:line="500" w:lineRule="exact"/>
        <w:jc w:val="left"/>
        <w:rPr>
          <w:rFonts w:hAnsi="宋体" w:cs="宋体"/>
          <w:b/>
          <w:kern w:val="0"/>
          <w:sz w:val="24"/>
        </w:rPr>
      </w:pPr>
      <w:r>
        <w:rPr>
          <w:rFonts w:hint="eastAsia" w:hAnsi="宋体" w:cs="宋体"/>
          <w:b/>
          <w:kern w:val="0"/>
          <w:sz w:val="24"/>
        </w:rPr>
        <w:t xml:space="preserve">   若我单位承诺不实，自愿承担提供虚假材料谋取中标、成交的法律责任。</w:t>
      </w:r>
    </w:p>
    <w:p w14:paraId="061F8302">
      <w:pPr>
        <w:pStyle w:val="44"/>
        <w:spacing w:line="500" w:lineRule="exact"/>
        <w:jc w:val="left"/>
        <w:rPr>
          <w:rFonts w:hAnsi="宋体"/>
          <w:sz w:val="24"/>
          <w:szCs w:val="24"/>
        </w:rPr>
      </w:pPr>
    </w:p>
    <w:p w14:paraId="5ECAC28E">
      <w:pPr>
        <w:pStyle w:val="44"/>
        <w:spacing w:line="500" w:lineRule="exact"/>
        <w:jc w:val="left"/>
        <w:rPr>
          <w:rFonts w:hAnsi="宋体"/>
          <w:sz w:val="24"/>
          <w:szCs w:val="24"/>
        </w:rPr>
      </w:pPr>
    </w:p>
    <w:p w14:paraId="32EF4F45">
      <w:pPr>
        <w:pStyle w:val="44"/>
        <w:spacing w:line="500" w:lineRule="exact"/>
        <w:jc w:val="left"/>
        <w:rPr>
          <w:rFonts w:hAnsi="宋体"/>
          <w:sz w:val="24"/>
          <w:szCs w:val="24"/>
        </w:rPr>
      </w:pPr>
    </w:p>
    <w:p w14:paraId="119D24B7">
      <w:pPr>
        <w:spacing w:line="460" w:lineRule="exact"/>
        <w:rPr>
          <w:rFonts w:ascii="宋体" w:hAnsi="宋体" w:cs="宋体"/>
          <w:kern w:val="0"/>
          <w:sz w:val="24"/>
          <w:szCs w:val="24"/>
        </w:rPr>
      </w:pPr>
    </w:p>
    <w:p w14:paraId="7B4252A6">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24E5A4C8">
      <w:pPr>
        <w:spacing w:line="460" w:lineRule="exact"/>
        <w:rPr>
          <w:rFonts w:ascii="宋体" w:hAnsi="宋体" w:cs="宋体"/>
          <w:kern w:val="0"/>
          <w:sz w:val="24"/>
          <w:szCs w:val="24"/>
        </w:rPr>
      </w:pPr>
    </w:p>
    <w:p w14:paraId="6A574B35">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12608F7">
      <w:pPr>
        <w:widowControl/>
        <w:spacing w:line="360" w:lineRule="auto"/>
        <w:jc w:val="left"/>
        <w:rPr>
          <w:rFonts w:ascii="宋体" w:hAnsi="宋体" w:cs="宋体"/>
          <w:kern w:val="0"/>
          <w:sz w:val="24"/>
          <w:szCs w:val="24"/>
        </w:rPr>
      </w:pPr>
    </w:p>
    <w:p w14:paraId="608D556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70D4088A">
      <w:pPr>
        <w:spacing w:line="440" w:lineRule="exact"/>
        <w:rPr>
          <w:rFonts w:ascii="宋体" w:hAnsi="宋体" w:cs="宋体"/>
          <w:b/>
          <w:kern w:val="0"/>
          <w:sz w:val="24"/>
        </w:rPr>
      </w:pPr>
    </w:p>
    <w:p w14:paraId="3991E717">
      <w:pPr>
        <w:pStyle w:val="44"/>
        <w:spacing w:line="500" w:lineRule="exact"/>
        <w:jc w:val="left"/>
        <w:rPr>
          <w:rFonts w:hAnsi="宋体"/>
          <w:sz w:val="24"/>
          <w:szCs w:val="24"/>
        </w:rPr>
      </w:pPr>
    </w:p>
    <w:p w14:paraId="68779045">
      <w:pPr>
        <w:pStyle w:val="44"/>
        <w:spacing w:line="500" w:lineRule="exact"/>
        <w:jc w:val="left"/>
        <w:rPr>
          <w:rFonts w:hAnsi="宋体"/>
          <w:sz w:val="24"/>
          <w:szCs w:val="24"/>
        </w:rPr>
      </w:pPr>
    </w:p>
    <w:p w14:paraId="6A330466">
      <w:pPr>
        <w:pStyle w:val="44"/>
        <w:spacing w:line="500" w:lineRule="exact"/>
        <w:jc w:val="left"/>
        <w:rPr>
          <w:rFonts w:hAnsi="宋体"/>
          <w:sz w:val="24"/>
          <w:szCs w:val="24"/>
        </w:rPr>
      </w:pPr>
    </w:p>
    <w:p w14:paraId="0A17AAC9">
      <w:pPr>
        <w:pStyle w:val="44"/>
        <w:spacing w:line="500" w:lineRule="exact"/>
        <w:jc w:val="left"/>
        <w:rPr>
          <w:rFonts w:hAnsi="宋体"/>
          <w:sz w:val="24"/>
          <w:szCs w:val="24"/>
        </w:rPr>
      </w:pPr>
      <w:r>
        <w:rPr>
          <w:rFonts w:hint="eastAsia" w:hAnsi="宋体"/>
          <w:sz w:val="24"/>
          <w:szCs w:val="24"/>
        </w:rPr>
        <w:t xml:space="preserve">﹍﹍﹍﹍﹍﹍﹍﹍﹍﹍﹍﹍﹍﹍﹍﹍﹍﹍﹍﹍﹍﹍﹍﹍﹍﹍﹍    </w:t>
      </w:r>
    </w:p>
    <w:p w14:paraId="7F94221B">
      <w:pPr>
        <w:widowControl/>
        <w:spacing w:line="360" w:lineRule="auto"/>
        <w:jc w:val="left"/>
        <w:rPr>
          <w:rFonts w:ascii="宋体" w:hAnsi="宋体" w:cs="宋体"/>
          <w:kern w:val="0"/>
          <w:sz w:val="24"/>
        </w:rPr>
      </w:pPr>
      <w:r>
        <w:rPr>
          <w:rFonts w:hint="eastAsia" w:ascii="宋体" w:hAnsi="宋体" w:cs="宋体"/>
          <w:kern w:val="0"/>
          <w:sz w:val="24"/>
        </w:rPr>
        <w:t>说明：1.供应商可自行选择是否提供本承诺函，若不提供本承诺函的，应按竞价文件要求提供相应的证明材料。</w:t>
      </w:r>
    </w:p>
    <w:p w14:paraId="3450A252">
      <w:pPr>
        <w:widowControl/>
        <w:spacing w:line="360" w:lineRule="auto"/>
        <w:jc w:val="left"/>
        <w:rPr>
          <w:rFonts w:ascii="宋体" w:hAnsi="宋体" w:cs="宋体"/>
          <w:kern w:val="0"/>
          <w:sz w:val="24"/>
        </w:rPr>
      </w:pPr>
      <w:r>
        <w:rPr>
          <w:rFonts w:hint="eastAsia" w:ascii="宋体" w:hAnsi="宋体" w:cs="宋体"/>
          <w:kern w:val="0"/>
          <w:sz w:val="24"/>
        </w:rPr>
        <w:t>2.供应商可删减承诺事项，如删去承诺第1项的，则应按竞价文件要求提供财务状况报告。</w:t>
      </w:r>
    </w:p>
    <w:p w14:paraId="7010754F">
      <w:pPr>
        <w:spacing w:line="480" w:lineRule="auto"/>
        <w:jc w:val="center"/>
        <w:rPr>
          <w:rFonts w:ascii="宋体" w:hAnsi="宋体"/>
          <w:b/>
          <w:bCs/>
          <w:sz w:val="28"/>
          <w:szCs w:val="28"/>
        </w:rPr>
      </w:pPr>
    </w:p>
    <w:p w14:paraId="54331F87">
      <w:pPr>
        <w:spacing w:line="480" w:lineRule="auto"/>
        <w:jc w:val="center"/>
        <w:rPr>
          <w:rFonts w:ascii="宋体" w:hAnsi="宋体"/>
          <w:b/>
          <w:bCs/>
          <w:sz w:val="28"/>
          <w:szCs w:val="28"/>
        </w:rPr>
      </w:pPr>
      <w:r>
        <w:rPr>
          <w:rFonts w:hint="eastAsia" w:ascii="宋体" w:hAnsi="宋体"/>
          <w:b/>
          <w:bCs/>
          <w:sz w:val="28"/>
          <w:szCs w:val="28"/>
        </w:rPr>
        <w:t>财务状况报告</w:t>
      </w:r>
    </w:p>
    <w:p w14:paraId="7807FF34">
      <w:pPr>
        <w:ind w:firstLine="420" w:firstLineChars="200"/>
        <w:jc w:val="left"/>
      </w:pPr>
    </w:p>
    <w:p w14:paraId="641C555A">
      <w:pPr>
        <w:ind w:firstLine="420" w:firstLineChars="200"/>
        <w:jc w:val="left"/>
        <w:rPr>
          <w:rFonts w:ascii="宋体" w:hAnsi="宋体"/>
          <w:sz w:val="24"/>
          <w:szCs w:val="24"/>
        </w:rPr>
      </w:pPr>
      <w:r>
        <w:rPr>
          <w:rFonts w:hint="eastAsia" w:asciiTheme="minorEastAsia" w:hAnsiTheme="minorEastAsia" w:eastAsiaTheme="minorEastAsia"/>
          <w:kern w:val="0"/>
        </w:rPr>
        <w:t>竞价人提供的财务报告复印件（成立年限按照竞价截止时间推算）应符合下列规定： a.成立年限满1年及以上的竞价人，提</w:t>
      </w:r>
      <w:r>
        <w:rPr>
          <w:rFonts w:hint="eastAsia" w:asciiTheme="minorEastAsia" w:hAnsiTheme="minorEastAsia" w:eastAsiaTheme="minorEastAsia"/>
          <w:color w:val="auto"/>
          <w:kern w:val="0"/>
        </w:rPr>
        <w:t>供经审计的</w:t>
      </w:r>
      <w:r>
        <w:rPr>
          <w:rFonts w:hint="eastAsia" w:asciiTheme="minorEastAsia" w:hAnsiTheme="minorEastAsia" w:eastAsiaTheme="minorEastAsia"/>
          <w:color w:val="auto"/>
          <w:kern w:val="0"/>
          <w:lang w:eastAsia="zh-CN"/>
        </w:rPr>
        <w:t>2023年度</w:t>
      </w:r>
      <w:r>
        <w:rPr>
          <w:rFonts w:hint="eastAsia" w:asciiTheme="minorEastAsia" w:hAnsiTheme="minorEastAsia" w:eastAsiaTheme="minorEastAsia"/>
          <w:color w:val="auto"/>
          <w:kern w:val="0"/>
        </w:rPr>
        <w:t>的年</w:t>
      </w:r>
      <w:r>
        <w:rPr>
          <w:rFonts w:hint="eastAsia" w:asciiTheme="minorEastAsia" w:hAnsiTheme="minorEastAsia" w:eastAsiaTheme="minorEastAsia"/>
          <w:kern w:val="0"/>
        </w:rPr>
        <w:t>度财务报告。 b.成立年限满半年但不足1年的竞价人，提供该半年度中任一季度的季度财务报告或该半年度的半年度财务报告。 c.无法按照以上a、b项规定提供财务报告复印件的竞价人（包括但不限于：成立年限满1年及以上的竞价人、成立年限满半年但不足1年的竞价人、成立年限不足半年的竞价人），应选择提供资信证明。</w:t>
      </w:r>
    </w:p>
    <w:p w14:paraId="6AC8F7F9">
      <w:pPr>
        <w:jc w:val="center"/>
        <w:rPr>
          <w:rFonts w:ascii="宋体" w:hAnsi="宋体" w:cs="宋体"/>
          <w:b/>
          <w:kern w:val="0"/>
          <w:sz w:val="24"/>
        </w:rPr>
      </w:pPr>
      <w:r>
        <w:rPr>
          <w:rFonts w:hint="eastAsia" w:ascii="宋体" w:hAnsi="宋体" w:cs="宋体"/>
          <w:b/>
          <w:kern w:val="0"/>
          <w:sz w:val="24"/>
        </w:rPr>
        <w:br w:type="page"/>
      </w:r>
    </w:p>
    <w:p w14:paraId="79D614CE">
      <w:pPr>
        <w:jc w:val="center"/>
        <w:rPr>
          <w:rFonts w:ascii="宋体" w:hAnsi="宋体"/>
          <w:b/>
          <w:bCs/>
          <w:sz w:val="28"/>
          <w:szCs w:val="28"/>
        </w:rPr>
      </w:pPr>
      <w:r>
        <w:rPr>
          <w:rFonts w:hint="eastAsia" w:ascii="宋体" w:hAnsi="宋体"/>
          <w:b/>
          <w:bCs/>
          <w:sz w:val="28"/>
          <w:szCs w:val="28"/>
        </w:rPr>
        <w:t>依法缴纳税收凭据</w:t>
      </w:r>
    </w:p>
    <w:p w14:paraId="24F2C769">
      <w:pPr>
        <w:ind w:firstLine="422" w:firstLineChars="200"/>
        <w:rPr>
          <w:b/>
        </w:rPr>
      </w:pPr>
    </w:p>
    <w:p w14:paraId="3DE76FE2">
      <w:pPr>
        <w:ind w:firstLine="420" w:firstLineChars="200"/>
        <w:rPr>
          <w:rFonts w:ascii="宋体" w:hAnsi="宋体"/>
          <w:sz w:val="24"/>
          <w:szCs w:val="24"/>
        </w:rPr>
      </w:pPr>
      <w:r>
        <w:rPr>
          <w:rFonts w:hint="eastAsia" w:asciiTheme="minorEastAsia" w:hAnsiTheme="minorEastAsia" w:eastAsiaTheme="minorEastAsia"/>
          <w:kern w:val="0"/>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p w14:paraId="43F9A688">
      <w:pPr>
        <w:jc w:val="center"/>
        <w:rPr>
          <w:rFonts w:ascii="宋体" w:hAnsi="宋体" w:cs="宋体"/>
          <w:b/>
          <w:kern w:val="0"/>
          <w:sz w:val="24"/>
        </w:rPr>
      </w:pPr>
      <w:r>
        <w:rPr>
          <w:rFonts w:hint="eastAsia" w:ascii="宋体" w:hAnsi="宋体" w:cs="宋体"/>
          <w:b/>
          <w:bCs/>
          <w:sz w:val="32"/>
          <w:szCs w:val="32"/>
        </w:rPr>
        <w:br w:type="page"/>
      </w:r>
    </w:p>
    <w:p w14:paraId="656DD776">
      <w:pPr>
        <w:jc w:val="center"/>
        <w:rPr>
          <w:rFonts w:ascii="宋体" w:hAnsi="宋体"/>
          <w:b/>
          <w:bCs/>
          <w:sz w:val="28"/>
          <w:szCs w:val="28"/>
        </w:rPr>
      </w:pPr>
      <w:r>
        <w:rPr>
          <w:rFonts w:hint="eastAsia" w:ascii="宋体" w:hAnsi="宋体"/>
          <w:b/>
          <w:bCs/>
          <w:sz w:val="28"/>
          <w:szCs w:val="28"/>
        </w:rPr>
        <w:t>依法缴纳社会保障资金凭据</w:t>
      </w:r>
    </w:p>
    <w:p w14:paraId="3C04F97F">
      <w:pPr>
        <w:jc w:val="left"/>
        <w:rPr>
          <w:b/>
        </w:rPr>
      </w:pPr>
      <w:r>
        <w:rPr>
          <w:rFonts w:hint="eastAsia"/>
          <w:b/>
        </w:rPr>
        <w:t xml:space="preserve">    </w:t>
      </w:r>
    </w:p>
    <w:p w14:paraId="5B224055">
      <w:pPr>
        <w:ind w:firstLine="411" w:firstLineChars="196"/>
        <w:jc w:val="left"/>
        <w:rPr>
          <w:rFonts w:ascii="宋体" w:hAnsi="宋体"/>
        </w:rPr>
      </w:pPr>
      <w:r>
        <w:rPr>
          <w:rFonts w:hint="eastAsia"/>
          <w:kern w:val="0"/>
        </w:rPr>
        <w:t>竞价人提供的社会保障资金缴纳凭据复印件应符合下列规定：</w:t>
      </w:r>
      <w:r>
        <w:rPr>
          <w:kern w:val="0"/>
        </w:rPr>
        <w:t xml:space="preserve"> a.</w:t>
      </w:r>
      <w:r>
        <w:rPr>
          <w:rFonts w:hint="eastAsia"/>
          <w:kern w:val="0"/>
        </w:rPr>
        <w:t>竞价截止时间前（不含竞价截止时间的当月）已依法缴纳社会保障资金的竞价人，提供竞价截止时间前六个月（不含竞价截止时间的当月）中任一月份的社会保障资金缴纳凭据复印件。</w:t>
      </w:r>
      <w:r>
        <w:rPr>
          <w:kern w:val="0"/>
        </w:rPr>
        <w:t xml:space="preserve"> b.</w:t>
      </w:r>
      <w:r>
        <w:rPr>
          <w:rFonts w:hint="eastAsia"/>
          <w:kern w:val="0"/>
        </w:rPr>
        <w:t>竞价截止时间的当月成立的竞价人，视同满足本项资格条件要求。</w:t>
      </w:r>
      <w:r>
        <w:rPr>
          <w:kern w:val="0"/>
        </w:rPr>
        <w:t xml:space="preserve"> c.</w:t>
      </w:r>
      <w:r>
        <w:rPr>
          <w:rFonts w:hint="eastAsia"/>
          <w:kern w:val="0"/>
        </w:rPr>
        <w:t>若为依法不需要缴纳或暂缓缴纳社会保障资金的竞价人，提供依法不需要缴纳或暂缓缴纳社会保障资金证明材料的，视同满足本项资格条件要求。</w:t>
      </w:r>
    </w:p>
    <w:p w14:paraId="3AF798F1">
      <w:pPr>
        <w:jc w:val="center"/>
        <w:rPr>
          <w:rFonts w:ascii="宋体" w:hAnsi="宋体" w:cs="宋体"/>
          <w:b/>
          <w:kern w:val="0"/>
          <w:sz w:val="24"/>
        </w:rPr>
      </w:pPr>
      <w:r>
        <w:rPr>
          <w:rFonts w:hint="eastAsia" w:ascii="宋体" w:hAnsi="宋体" w:cs="宋体"/>
          <w:b/>
          <w:kern w:val="0"/>
          <w:sz w:val="24"/>
        </w:rPr>
        <w:br w:type="page"/>
      </w:r>
    </w:p>
    <w:p w14:paraId="291E5C65">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2D827223">
      <w:pPr>
        <w:spacing w:line="440" w:lineRule="exact"/>
        <w:rPr>
          <w:rFonts w:ascii="宋体" w:hAnsi="宋体"/>
          <w:sz w:val="24"/>
          <w:szCs w:val="24"/>
        </w:rPr>
      </w:pPr>
    </w:p>
    <w:p w14:paraId="4938F637">
      <w:pPr>
        <w:pStyle w:val="17"/>
        <w:widowControl/>
        <w:spacing w:before="0" w:beforeAutospacing="0" w:after="150" w:afterAutospacing="0"/>
        <w:rPr>
          <w:rFonts w:ascii="宋体" w:hAnsi="宋体"/>
          <w:szCs w:val="24"/>
        </w:rPr>
      </w:pPr>
      <w:r>
        <w:rPr>
          <w:rFonts w:hint="eastAsia" w:ascii="宋体" w:hAnsi="宋体" w:cs="宋体"/>
          <w:szCs w:val="24"/>
        </w:rPr>
        <w:t>致：福建农林大学、福建立勤项目管理有限公司       </w:t>
      </w:r>
    </w:p>
    <w:p w14:paraId="5521E856">
      <w:pPr>
        <w:pStyle w:val="17"/>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4388DF5C">
      <w:pPr>
        <w:pStyle w:val="17"/>
        <w:widowControl/>
        <w:spacing w:before="0" w:beforeAutospacing="0" w:after="150" w:afterAutospacing="0"/>
        <w:ind w:firstLine="420"/>
        <w:rPr>
          <w:rFonts w:ascii="宋体" w:hAnsi="宋体" w:cs="宋体"/>
          <w:szCs w:val="24"/>
        </w:rPr>
      </w:pPr>
      <w:r>
        <w:rPr>
          <w:rFonts w:hint="eastAsia" w:ascii="宋体" w:hAnsi="宋体" w:cs="宋体"/>
          <w:szCs w:val="24"/>
        </w:rPr>
        <w:t>特此声明。</w:t>
      </w:r>
    </w:p>
    <w:p w14:paraId="4427EFF2">
      <w:pPr>
        <w:pStyle w:val="17"/>
        <w:widowControl/>
        <w:spacing w:before="0" w:beforeAutospacing="0" w:after="150" w:afterAutospacing="0"/>
        <w:ind w:firstLine="420"/>
        <w:rPr>
          <w:rFonts w:ascii="宋体" w:hAnsi="宋体"/>
          <w:szCs w:val="24"/>
        </w:rPr>
      </w:pPr>
    </w:p>
    <w:p w14:paraId="478B2AEE">
      <w:pPr>
        <w:spacing w:line="460" w:lineRule="exact"/>
        <w:rPr>
          <w:rFonts w:ascii="宋体" w:hAnsi="宋体" w:cs="宋体"/>
          <w:kern w:val="0"/>
          <w:sz w:val="24"/>
          <w:szCs w:val="24"/>
        </w:rPr>
      </w:pPr>
    </w:p>
    <w:p w14:paraId="77E74A04">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5FE49EFA">
      <w:pPr>
        <w:spacing w:line="460" w:lineRule="exact"/>
        <w:rPr>
          <w:rFonts w:ascii="宋体" w:hAnsi="宋体" w:cs="宋体"/>
          <w:kern w:val="0"/>
          <w:sz w:val="24"/>
          <w:szCs w:val="24"/>
        </w:rPr>
      </w:pPr>
    </w:p>
    <w:p w14:paraId="4DF2E15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4B8A4FC">
      <w:pPr>
        <w:widowControl/>
        <w:spacing w:line="360" w:lineRule="auto"/>
        <w:jc w:val="left"/>
        <w:rPr>
          <w:rFonts w:ascii="宋体" w:hAnsi="宋体" w:cs="宋体"/>
          <w:kern w:val="0"/>
          <w:sz w:val="24"/>
          <w:szCs w:val="24"/>
        </w:rPr>
      </w:pPr>
    </w:p>
    <w:p w14:paraId="5E45B2D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C0F22">
      <w:pPr>
        <w:spacing w:line="440" w:lineRule="exact"/>
        <w:rPr>
          <w:rFonts w:ascii="宋体" w:hAnsi="宋体" w:cs="宋体"/>
          <w:b/>
          <w:kern w:val="0"/>
          <w:sz w:val="24"/>
        </w:rPr>
      </w:pPr>
    </w:p>
    <w:p w14:paraId="4BFA06CF">
      <w:pPr>
        <w:spacing w:line="440" w:lineRule="exact"/>
        <w:rPr>
          <w:rFonts w:ascii="宋体" w:hAnsi="宋体" w:cs="宋体"/>
          <w:b/>
          <w:kern w:val="0"/>
          <w:sz w:val="24"/>
        </w:rPr>
      </w:pPr>
    </w:p>
    <w:p w14:paraId="14BBB805">
      <w:pPr>
        <w:spacing w:line="440" w:lineRule="exact"/>
        <w:rPr>
          <w:rFonts w:ascii="宋体" w:hAnsi="宋体" w:cs="宋体"/>
          <w:b/>
          <w:kern w:val="0"/>
          <w:sz w:val="24"/>
        </w:rPr>
      </w:pPr>
    </w:p>
    <w:p w14:paraId="5F962E5A">
      <w:pPr>
        <w:spacing w:line="440" w:lineRule="exact"/>
        <w:rPr>
          <w:rFonts w:ascii="宋体" w:hAnsi="宋体" w:cs="宋体"/>
          <w:b/>
          <w:kern w:val="0"/>
          <w:sz w:val="24"/>
        </w:rPr>
      </w:pPr>
    </w:p>
    <w:p w14:paraId="614C6FC9">
      <w:pPr>
        <w:spacing w:line="440" w:lineRule="exact"/>
        <w:rPr>
          <w:rFonts w:ascii="宋体" w:hAnsi="宋体" w:cs="宋体"/>
          <w:b/>
          <w:kern w:val="0"/>
          <w:sz w:val="24"/>
        </w:rPr>
      </w:pPr>
    </w:p>
    <w:p w14:paraId="1B624235">
      <w:pPr>
        <w:spacing w:line="440" w:lineRule="exact"/>
        <w:rPr>
          <w:rFonts w:ascii="宋体" w:hAnsi="宋体" w:cs="宋体"/>
          <w:b/>
          <w:kern w:val="0"/>
          <w:sz w:val="24"/>
        </w:rPr>
      </w:pPr>
    </w:p>
    <w:p w14:paraId="15BD91E2">
      <w:pPr>
        <w:spacing w:line="440" w:lineRule="exact"/>
        <w:rPr>
          <w:rFonts w:ascii="宋体" w:hAnsi="宋体" w:cs="宋体"/>
          <w:b/>
          <w:kern w:val="0"/>
          <w:sz w:val="24"/>
        </w:rPr>
      </w:pPr>
    </w:p>
    <w:p w14:paraId="20D4C479">
      <w:pPr>
        <w:spacing w:line="440" w:lineRule="exact"/>
        <w:rPr>
          <w:rFonts w:ascii="宋体" w:hAnsi="宋体" w:cs="宋体"/>
          <w:b/>
          <w:kern w:val="0"/>
          <w:sz w:val="24"/>
        </w:rPr>
      </w:pPr>
    </w:p>
    <w:p w14:paraId="61A4A5E9">
      <w:pPr>
        <w:spacing w:line="440" w:lineRule="exact"/>
        <w:rPr>
          <w:rFonts w:ascii="宋体" w:hAnsi="宋体" w:cs="宋体"/>
          <w:b/>
          <w:kern w:val="0"/>
          <w:sz w:val="24"/>
        </w:rPr>
      </w:pPr>
    </w:p>
    <w:p w14:paraId="2DD198D5">
      <w:pPr>
        <w:spacing w:line="440" w:lineRule="exact"/>
        <w:rPr>
          <w:rFonts w:ascii="宋体" w:hAnsi="宋体" w:cs="宋体"/>
          <w:b/>
          <w:kern w:val="0"/>
          <w:sz w:val="24"/>
        </w:rPr>
      </w:pPr>
    </w:p>
    <w:p w14:paraId="1B53C5D0">
      <w:pPr>
        <w:spacing w:line="440" w:lineRule="exact"/>
        <w:rPr>
          <w:rFonts w:ascii="宋体" w:hAnsi="宋体" w:cs="宋体"/>
          <w:b/>
          <w:kern w:val="0"/>
          <w:sz w:val="24"/>
        </w:rPr>
      </w:pPr>
    </w:p>
    <w:p w14:paraId="53C8E490">
      <w:pPr>
        <w:spacing w:line="440" w:lineRule="exact"/>
        <w:rPr>
          <w:rFonts w:ascii="宋体" w:hAnsi="宋体" w:cs="宋体"/>
          <w:b/>
          <w:kern w:val="0"/>
          <w:sz w:val="24"/>
        </w:rPr>
      </w:pPr>
    </w:p>
    <w:p w14:paraId="7E713DB0">
      <w:pPr>
        <w:spacing w:line="440" w:lineRule="exact"/>
        <w:rPr>
          <w:rFonts w:ascii="宋体" w:hAnsi="宋体" w:cs="宋体"/>
          <w:b/>
          <w:kern w:val="0"/>
          <w:sz w:val="24"/>
        </w:rPr>
      </w:pPr>
    </w:p>
    <w:p w14:paraId="124A8340">
      <w:pPr>
        <w:pStyle w:val="3"/>
      </w:pPr>
    </w:p>
    <w:p w14:paraId="6EDB68BE">
      <w:pPr>
        <w:spacing w:line="440" w:lineRule="exact"/>
        <w:rPr>
          <w:rFonts w:ascii="宋体" w:hAnsi="宋体" w:cs="宋体"/>
          <w:b/>
          <w:kern w:val="0"/>
          <w:sz w:val="24"/>
        </w:rPr>
      </w:pPr>
    </w:p>
    <w:p w14:paraId="2F3AF848">
      <w:pPr>
        <w:spacing w:line="440" w:lineRule="exact"/>
        <w:rPr>
          <w:rFonts w:ascii="宋体" w:hAnsi="宋体" w:cs="宋体"/>
          <w:b/>
          <w:kern w:val="0"/>
          <w:sz w:val="24"/>
        </w:rPr>
      </w:pPr>
    </w:p>
    <w:p w14:paraId="1C2F6D6B">
      <w:pPr>
        <w:spacing w:line="480" w:lineRule="auto"/>
        <w:jc w:val="left"/>
        <w:rPr>
          <w:rFonts w:ascii="宋体" w:hAnsi="宋体" w:cs="宋体"/>
          <w:b/>
          <w:kern w:val="0"/>
          <w:sz w:val="24"/>
        </w:rPr>
      </w:pPr>
    </w:p>
    <w:p w14:paraId="031236D0">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04481F0C">
      <w:pPr>
        <w:pStyle w:val="17"/>
        <w:widowControl/>
        <w:spacing w:before="0" w:beforeAutospacing="0" w:after="0" w:afterAutospacing="0" w:line="360" w:lineRule="auto"/>
        <w:rPr>
          <w:rFonts w:ascii="宋体" w:hAnsi="宋体" w:cs="宋体"/>
          <w:szCs w:val="24"/>
        </w:rPr>
      </w:pPr>
    </w:p>
    <w:p w14:paraId="6C53CAB3">
      <w:pPr>
        <w:pStyle w:val="17"/>
        <w:widowControl/>
        <w:spacing w:before="0" w:beforeAutospacing="0" w:after="0" w:afterAutospacing="0" w:line="360" w:lineRule="auto"/>
        <w:rPr>
          <w:rFonts w:ascii="宋体" w:hAnsi="宋体"/>
          <w:szCs w:val="24"/>
        </w:rPr>
      </w:pPr>
      <w:r>
        <w:rPr>
          <w:rFonts w:hint="eastAsia" w:ascii="宋体" w:hAnsi="宋体" w:cs="宋体"/>
          <w:szCs w:val="24"/>
        </w:rPr>
        <w:t>致：福建农林大学、福建立勤项目管理有限公司</w:t>
      </w:r>
    </w:p>
    <w:p w14:paraId="486B160F">
      <w:pPr>
        <w:pStyle w:val="17"/>
        <w:widowControl/>
        <w:spacing w:before="0" w:beforeAutospacing="0" w:after="0" w:afterAutospacing="0" w:line="360" w:lineRule="auto"/>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347FFB4D">
      <w:pPr>
        <w:pStyle w:val="17"/>
        <w:widowControl/>
        <w:spacing w:before="0" w:beforeAutospacing="0" w:after="0" w:afterAutospacing="0" w:line="360" w:lineRule="auto"/>
        <w:ind w:firstLine="420"/>
        <w:rPr>
          <w:rFonts w:ascii="宋体" w:hAnsi="宋体" w:cs="宋体"/>
          <w:szCs w:val="24"/>
        </w:rPr>
      </w:pPr>
      <w:r>
        <w:rPr>
          <w:rFonts w:hint="eastAsia" w:ascii="宋体" w:hAnsi="宋体" w:cs="宋体"/>
          <w:szCs w:val="24"/>
        </w:rPr>
        <w:t>特此声明。</w:t>
      </w:r>
    </w:p>
    <w:p w14:paraId="3394FF0C">
      <w:pPr>
        <w:pStyle w:val="17"/>
        <w:widowControl/>
        <w:spacing w:before="0" w:beforeAutospacing="0" w:after="0" w:afterAutospacing="0" w:line="360" w:lineRule="auto"/>
        <w:ind w:firstLine="420"/>
        <w:rPr>
          <w:rFonts w:ascii="宋体" w:hAnsi="宋体" w:cs="宋体"/>
          <w:szCs w:val="24"/>
        </w:rPr>
      </w:pPr>
    </w:p>
    <w:p w14:paraId="6F7C03CD">
      <w:pPr>
        <w:pStyle w:val="17"/>
        <w:widowControl/>
        <w:ind w:firstLine="420"/>
        <w:rPr>
          <w:rFonts w:ascii="宋体" w:hAnsi="宋体"/>
          <w:szCs w:val="24"/>
        </w:rPr>
      </w:pPr>
    </w:p>
    <w:p w14:paraId="54B0A1B2">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444A1635">
      <w:pPr>
        <w:spacing w:line="460" w:lineRule="exact"/>
        <w:rPr>
          <w:rFonts w:ascii="宋体" w:hAnsi="宋体" w:cs="宋体"/>
          <w:kern w:val="0"/>
          <w:sz w:val="24"/>
        </w:rPr>
      </w:pPr>
    </w:p>
    <w:p w14:paraId="31504B69">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21915B16">
      <w:pPr>
        <w:widowControl/>
        <w:spacing w:line="360" w:lineRule="auto"/>
        <w:jc w:val="left"/>
        <w:rPr>
          <w:rFonts w:ascii="宋体" w:hAnsi="宋体" w:cs="宋体"/>
          <w:kern w:val="0"/>
          <w:sz w:val="24"/>
        </w:rPr>
      </w:pPr>
    </w:p>
    <w:p w14:paraId="24912CCE">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5060ED3D">
      <w:pPr>
        <w:spacing w:line="440" w:lineRule="exact"/>
        <w:rPr>
          <w:rFonts w:ascii="宋体" w:hAnsi="宋体" w:cs="宋体"/>
          <w:b/>
          <w:kern w:val="0"/>
          <w:sz w:val="24"/>
        </w:rPr>
      </w:pPr>
    </w:p>
    <w:p w14:paraId="384FE97D">
      <w:pPr>
        <w:spacing w:line="480" w:lineRule="auto"/>
        <w:jc w:val="left"/>
        <w:rPr>
          <w:rFonts w:ascii="宋体" w:hAnsi="宋体"/>
          <w:sz w:val="24"/>
          <w:szCs w:val="24"/>
        </w:rPr>
      </w:pPr>
      <w:r>
        <w:rPr>
          <w:rFonts w:ascii="宋体" w:hAnsi="宋体" w:cs="宋体"/>
          <w:b/>
          <w:kern w:val="0"/>
          <w:sz w:val="24"/>
        </w:rPr>
        <w:br w:type="page"/>
      </w:r>
    </w:p>
    <w:p w14:paraId="3FD06EC2">
      <w:pPr>
        <w:jc w:val="center"/>
        <w:rPr>
          <w:rFonts w:ascii="宋体" w:hAnsi="宋体"/>
          <w:b/>
          <w:bCs/>
          <w:sz w:val="28"/>
          <w:szCs w:val="28"/>
        </w:rPr>
      </w:pPr>
      <w:r>
        <w:rPr>
          <w:rFonts w:hint="eastAsia" w:ascii="宋体" w:hAnsi="宋体"/>
          <w:b/>
          <w:bCs/>
          <w:sz w:val="28"/>
          <w:szCs w:val="28"/>
        </w:rPr>
        <w:t>信用信息查询结果</w:t>
      </w:r>
    </w:p>
    <w:p w14:paraId="50F7361B">
      <w:pPr>
        <w:ind w:firstLine="422" w:firstLineChars="200"/>
        <w:rPr>
          <w:rFonts w:ascii="宋体" w:hAnsi="宋体"/>
          <w:b/>
          <w:szCs w:val="21"/>
        </w:rPr>
      </w:pPr>
    </w:p>
    <w:p w14:paraId="6C997309">
      <w:pPr>
        <w:ind w:firstLine="420" w:firstLineChars="200"/>
        <w:rPr>
          <w:rFonts w:ascii="宋体" w:hAnsi="宋体"/>
          <w:szCs w:val="21"/>
        </w:rPr>
      </w:pPr>
      <w:r>
        <w:rPr>
          <w:rFonts w:hint="eastAsia" w:ascii="宋体" w:hAnsi="宋体"/>
          <w:szCs w:val="21"/>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①“信用中国”网站（www.creditchina.gov.cn）和②中国政府采购网（www.ccgp.gov.cn）查询其上述信用记录的信用信息查询结果网页打印件或截图。</w:t>
      </w:r>
    </w:p>
    <w:p w14:paraId="340B96DC">
      <w:pPr>
        <w:ind w:firstLine="480" w:firstLineChars="200"/>
        <w:jc w:val="left"/>
        <w:rPr>
          <w:rFonts w:ascii="宋体" w:hAnsi="宋体"/>
          <w:sz w:val="24"/>
          <w:szCs w:val="24"/>
        </w:rPr>
      </w:pPr>
    </w:p>
    <w:p w14:paraId="242B6A53"/>
    <w:p w14:paraId="2DB729D1">
      <w:pPr>
        <w:pStyle w:val="44"/>
        <w:spacing w:line="500" w:lineRule="exact"/>
        <w:jc w:val="left"/>
        <w:rPr>
          <w:rFonts w:hAnsi="宋体" w:cs="宋体"/>
          <w:b/>
          <w:kern w:val="0"/>
          <w:sz w:val="24"/>
        </w:rPr>
      </w:pPr>
    </w:p>
    <w:p w14:paraId="6B00336F">
      <w:pPr>
        <w:pStyle w:val="44"/>
        <w:spacing w:line="500" w:lineRule="exact"/>
        <w:jc w:val="left"/>
        <w:rPr>
          <w:rFonts w:hAnsi="宋体" w:cs="宋体"/>
          <w:b/>
          <w:kern w:val="0"/>
          <w:sz w:val="24"/>
        </w:rPr>
      </w:pPr>
    </w:p>
    <w:p w14:paraId="3BBEDBD0">
      <w:pPr>
        <w:pStyle w:val="44"/>
        <w:spacing w:line="500" w:lineRule="exact"/>
        <w:jc w:val="left"/>
        <w:rPr>
          <w:rFonts w:hAnsi="宋体" w:cs="宋体"/>
          <w:b/>
          <w:kern w:val="0"/>
          <w:sz w:val="24"/>
        </w:rPr>
      </w:pPr>
    </w:p>
    <w:p w14:paraId="346754E2">
      <w:pPr>
        <w:pStyle w:val="44"/>
        <w:spacing w:line="500" w:lineRule="exact"/>
        <w:jc w:val="left"/>
        <w:rPr>
          <w:rFonts w:hAnsi="宋体" w:cs="宋体"/>
          <w:b/>
          <w:kern w:val="0"/>
          <w:sz w:val="24"/>
        </w:rPr>
      </w:pPr>
    </w:p>
    <w:p w14:paraId="7D75FC10">
      <w:pPr>
        <w:pStyle w:val="44"/>
        <w:spacing w:line="500" w:lineRule="exact"/>
        <w:jc w:val="left"/>
        <w:rPr>
          <w:rFonts w:hAnsi="宋体" w:cs="宋体"/>
          <w:b/>
          <w:kern w:val="0"/>
          <w:sz w:val="24"/>
        </w:rPr>
      </w:pPr>
    </w:p>
    <w:p w14:paraId="4E0F97E5">
      <w:pPr>
        <w:pStyle w:val="44"/>
        <w:spacing w:line="500" w:lineRule="exact"/>
        <w:jc w:val="left"/>
        <w:rPr>
          <w:rFonts w:hAnsi="宋体" w:cs="宋体"/>
          <w:b/>
          <w:kern w:val="0"/>
          <w:sz w:val="24"/>
        </w:rPr>
      </w:pPr>
    </w:p>
    <w:p w14:paraId="081F7192">
      <w:pPr>
        <w:pStyle w:val="44"/>
        <w:spacing w:line="500" w:lineRule="exact"/>
        <w:jc w:val="left"/>
        <w:rPr>
          <w:rFonts w:hAnsi="宋体" w:cs="宋体"/>
          <w:b/>
          <w:kern w:val="0"/>
          <w:sz w:val="24"/>
        </w:rPr>
      </w:pPr>
    </w:p>
    <w:p w14:paraId="7F14FE94">
      <w:pPr>
        <w:pStyle w:val="44"/>
        <w:spacing w:line="500" w:lineRule="exact"/>
        <w:jc w:val="left"/>
        <w:rPr>
          <w:rFonts w:hAnsi="宋体" w:cs="宋体"/>
          <w:b/>
          <w:kern w:val="0"/>
          <w:sz w:val="24"/>
        </w:rPr>
      </w:pPr>
    </w:p>
    <w:p w14:paraId="2A9ACD8C">
      <w:pPr>
        <w:pStyle w:val="44"/>
        <w:spacing w:line="500" w:lineRule="exact"/>
        <w:jc w:val="left"/>
        <w:rPr>
          <w:rFonts w:hAnsi="宋体" w:cs="宋体"/>
          <w:b/>
          <w:kern w:val="0"/>
          <w:sz w:val="24"/>
        </w:rPr>
      </w:pPr>
    </w:p>
    <w:p w14:paraId="59C1CDB2">
      <w:pPr>
        <w:pStyle w:val="44"/>
        <w:spacing w:line="500" w:lineRule="exact"/>
        <w:jc w:val="left"/>
        <w:rPr>
          <w:rFonts w:hAnsi="宋体" w:cs="宋体"/>
          <w:b/>
          <w:kern w:val="0"/>
          <w:sz w:val="24"/>
        </w:rPr>
      </w:pPr>
    </w:p>
    <w:p w14:paraId="39BD0F90">
      <w:pPr>
        <w:pStyle w:val="44"/>
        <w:spacing w:line="500" w:lineRule="exact"/>
        <w:jc w:val="left"/>
        <w:rPr>
          <w:rFonts w:hAnsi="宋体" w:cs="宋体"/>
          <w:b/>
          <w:kern w:val="0"/>
          <w:sz w:val="24"/>
        </w:rPr>
      </w:pPr>
    </w:p>
    <w:p w14:paraId="097C7023">
      <w:pPr>
        <w:pStyle w:val="44"/>
        <w:spacing w:line="500" w:lineRule="exact"/>
        <w:jc w:val="left"/>
        <w:rPr>
          <w:rFonts w:hAnsi="宋体" w:cs="宋体"/>
          <w:b/>
          <w:kern w:val="0"/>
          <w:sz w:val="24"/>
        </w:rPr>
      </w:pPr>
    </w:p>
    <w:p w14:paraId="64130D1C">
      <w:pPr>
        <w:pStyle w:val="44"/>
        <w:spacing w:line="500" w:lineRule="exact"/>
        <w:jc w:val="left"/>
        <w:rPr>
          <w:rFonts w:hAnsi="宋体" w:cs="宋体"/>
          <w:b/>
          <w:kern w:val="0"/>
          <w:sz w:val="24"/>
        </w:rPr>
      </w:pPr>
    </w:p>
    <w:p w14:paraId="1518B24A">
      <w:pPr>
        <w:pStyle w:val="44"/>
        <w:spacing w:line="500" w:lineRule="exact"/>
        <w:jc w:val="left"/>
        <w:rPr>
          <w:rFonts w:hAnsi="宋体" w:cs="宋体"/>
          <w:b/>
          <w:kern w:val="0"/>
          <w:sz w:val="24"/>
        </w:rPr>
      </w:pPr>
    </w:p>
    <w:p w14:paraId="5A163F9A">
      <w:pPr>
        <w:pStyle w:val="44"/>
        <w:spacing w:line="500" w:lineRule="exact"/>
        <w:jc w:val="left"/>
        <w:rPr>
          <w:rFonts w:hAnsi="宋体" w:cs="宋体"/>
          <w:b/>
          <w:kern w:val="0"/>
          <w:sz w:val="24"/>
        </w:rPr>
      </w:pPr>
    </w:p>
    <w:p w14:paraId="78C68BE9">
      <w:pPr>
        <w:pStyle w:val="44"/>
        <w:spacing w:line="500" w:lineRule="exact"/>
        <w:jc w:val="left"/>
        <w:rPr>
          <w:rFonts w:hAnsi="宋体" w:cs="宋体"/>
          <w:b/>
          <w:kern w:val="0"/>
          <w:sz w:val="24"/>
        </w:rPr>
      </w:pPr>
    </w:p>
    <w:p w14:paraId="0AD5E2AB">
      <w:pPr>
        <w:pStyle w:val="44"/>
        <w:spacing w:line="500" w:lineRule="exact"/>
        <w:jc w:val="left"/>
        <w:rPr>
          <w:rFonts w:hAnsi="宋体" w:cs="宋体"/>
          <w:b/>
          <w:kern w:val="0"/>
          <w:sz w:val="24"/>
        </w:rPr>
      </w:pPr>
    </w:p>
    <w:p w14:paraId="629C15DF">
      <w:pPr>
        <w:pStyle w:val="44"/>
        <w:spacing w:line="500" w:lineRule="exact"/>
        <w:jc w:val="left"/>
        <w:rPr>
          <w:rFonts w:hAnsi="宋体" w:cs="宋体"/>
          <w:b/>
          <w:kern w:val="0"/>
          <w:sz w:val="24"/>
        </w:rPr>
      </w:pPr>
    </w:p>
    <w:p w14:paraId="65C3371A">
      <w:pPr>
        <w:pStyle w:val="44"/>
        <w:spacing w:line="500" w:lineRule="exact"/>
        <w:jc w:val="left"/>
        <w:rPr>
          <w:rFonts w:hAnsi="宋体" w:cs="宋体"/>
          <w:b/>
          <w:kern w:val="0"/>
          <w:sz w:val="24"/>
        </w:rPr>
      </w:pPr>
    </w:p>
    <w:p w14:paraId="6AC53217">
      <w:pPr>
        <w:pStyle w:val="44"/>
        <w:spacing w:line="500" w:lineRule="exact"/>
        <w:jc w:val="left"/>
        <w:rPr>
          <w:rFonts w:hAnsi="宋体" w:cs="宋体"/>
          <w:b/>
          <w:kern w:val="0"/>
          <w:sz w:val="24"/>
        </w:rPr>
      </w:pPr>
    </w:p>
    <w:p w14:paraId="34FEF0E1">
      <w:pPr>
        <w:pStyle w:val="44"/>
        <w:spacing w:line="500" w:lineRule="exact"/>
        <w:jc w:val="left"/>
        <w:rPr>
          <w:rFonts w:hAnsi="宋体" w:cs="宋体"/>
          <w:b/>
          <w:kern w:val="0"/>
          <w:sz w:val="24"/>
        </w:rPr>
      </w:pPr>
    </w:p>
    <w:p w14:paraId="466B7F7C">
      <w:pPr>
        <w:pStyle w:val="44"/>
        <w:spacing w:line="500" w:lineRule="exact"/>
        <w:jc w:val="left"/>
        <w:rPr>
          <w:rFonts w:hAnsi="宋体" w:cs="宋体"/>
          <w:b/>
          <w:kern w:val="0"/>
          <w:sz w:val="24"/>
        </w:rPr>
      </w:pPr>
    </w:p>
    <w:p w14:paraId="2949CAD6">
      <w:pPr>
        <w:spacing w:line="480" w:lineRule="auto"/>
        <w:jc w:val="left"/>
        <w:rPr>
          <w:rFonts w:ascii="宋体" w:hAnsi="宋体" w:cs="宋体"/>
          <w:b/>
          <w:kern w:val="0"/>
          <w:sz w:val="24"/>
        </w:rPr>
      </w:pPr>
    </w:p>
    <w:p w14:paraId="243D01DA">
      <w:pPr>
        <w:jc w:val="center"/>
        <w:rPr>
          <w:rFonts w:ascii="宋体" w:hAnsi="宋体"/>
          <w:b/>
          <w:sz w:val="28"/>
          <w:szCs w:val="28"/>
        </w:rPr>
      </w:pPr>
      <w:r>
        <w:rPr>
          <w:rFonts w:hint="eastAsia" w:ascii="宋体" w:hAnsi="宋体"/>
          <w:b/>
          <w:sz w:val="28"/>
          <w:szCs w:val="28"/>
        </w:rPr>
        <w:t>法定代表人授权书</w:t>
      </w:r>
    </w:p>
    <w:p w14:paraId="59620BCA">
      <w:pPr>
        <w:spacing w:line="500" w:lineRule="exact"/>
        <w:rPr>
          <w:rFonts w:ascii="宋体" w:hAnsi="宋体"/>
          <w:kern w:val="0"/>
          <w:sz w:val="24"/>
          <w:szCs w:val="24"/>
        </w:rPr>
      </w:pPr>
    </w:p>
    <w:p w14:paraId="04D9C261">
      <w:pPr>
        <w:spacing w:line="500" w:lineRule="exact"/>
        <w:rPr>
          <w:rFonts w:ascii="宋体" w:hAnsi="宋体"/>
          <w:sz w:val="24"/>
        </w:rPr>
      </w:pPr>
      <w:r>
        <w:rPr>
          <w:rFonts w:hint="eastAsia" w:ascii="宋体" w:hAnsi="宋体"/>
          <w:kern w:val="0"/>
          <w:sz w:val="24"/>
          <w:szCs w:val="24"/>
        </w:rPr>
        <w:t>福建农林大学、</w:t>
      </w:r>
      <w:r>
        <w:rPr>
          <w:rFonts w:hint="eastAsia" w:ascii="宋体" w:hAnsi="宋体"/>
          <w:sz w:val="24"/>
          <w:szCs w:val="24"/>
        </w:rPr>
        <w:t>福建立勤项目管理有限公司</w:t>
      </w:r>
      <w:r>
        <w:rPr>
          <w:rFonts w:hint="eastAsia" w:ascii="宋体" w:hAnsi="宋体"/>
          <w:sz w:val="24"/>
        </w:rPr>
        <w:t>：</w:t>
      </w:r>
    </w:p>
    <w:p w14:paraId="3EDB7FAD">
      <w:pPr>
        <w:pStyle w:val="8"/>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79BBB58">
      <w:pPr>
        <w:pStyle w:val="8"/>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23229B05">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68425FC2">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kern w:val="0"/>
          <w:sz w:val="24"/>
        </w:rPr>
        <w:t>部门：</w:t>
      </w:r>
      <w:r>
        <w:rPr>
          <w:rFonts w:hint="eastAsia" w:ascii="宋体" w:hAnsi="宋体"/>
          <w:kern w:val="0"/>
          <w:sz w:val="24"/>
          <w:u w:val="single"/>
        </w:rPr>
        <w:t xml:space="preserve">         </w:t>
      </w:r>
      <w:r>
        <w:rPr>
          <w:rFonts w:hint="eastAsia" w:ascii="宋体" w:hAnsi="宋体"/>
          <w:kern w:val="0"/>
          <w:sz w:val="24"/>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36BA19BE">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 xml:space="preserve">  邮箱</w:t>
      </w:r>
      <w:r>
        <w:rPr>
          <w:rFonts w:ascii="宋体" w:hAnsi="宋体"/>
          <w:sz w:val="24"/>
        </w:rPr>
        <w:t>：</w:t>
      </w:r>
      <w:r>
        <w:rPr>
          <w:rFonts w:hint="eastAsia" w:ascii="宋体" w:hAnsi="宋体"/>
          <w:sz w:val="24"/>
          <w:u w:val="single"/>
        </w:rPr>
        <w:t xml:space="preserve">            </w:t>
      </w:r>
      <w:r>
        <w:rPr>
          <w:rFonts w:hint="eastAsia" w:ascii="宋体" w:hAnsi="宋体"/>
          <w:sz w:val="24"/>
        </w:rPr>
        <w:t xml:space="preserve"> </w:t>
      </w:r>
    </w:p>
    <w:p w14:paraId="5F8F4011">
      <w:pPr>
        <w:spacing w:line="500" w:lineRule="exact"/>
        <w:ind w:firstLine="3600" w:firstLineChars="1500"/>
        <w:rPr>
          <w:rFonts w:ascii="宋体" w:hAnsi="宋体"/>
          <w:sz w:val="24"/>
        </w:rPr>
      </w:pPr>
    </w:p>
    <w:p w14:paraId="207F4AA3">
      <w:pPr>
        <w:spacing w:line="500" w:lineRule="exact"/>
        <w:ind w:firstLine="3600" w:firstLineChars="1500"/>
        <w:rPr>
          <w:rFonts w:ascii="宋体" w:hAnsi="宋体"/>
          <w:sz w:val="24"/>
        </w:rPr>
      </w:pPr>
      <w:r>
        <w:rPr>
          <w:rFonts w:hint="eastAsia" w:ascii="宋体" w:hAnsi="宋体"/>
          <w:sz w:val="24"/>
        </w:rPr>
        <w:t>竞价人</w:t>
      </w:r>
    </w:p>
    <w:p w14:paraId="79FE4616">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136C998F">
      <w:pPr>
        <w:spacing w:line="500" w:lineRule="exact"/>
        <w:rPr>
          <w:rFonts w:ascii="宋体" w:hAnsi="宋体"/>
          <w:sz w:val="24"/>
        </w:rPr>
      </w:pPr>
    </w:p>
    <w:p w14:paraId="49F60DE5">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593C824A">
      <w:pPr>
        <w:spacing w:line="500" w:lineRule="exact"/>
        <w:rPr>
          <w:rFonts w:ascii="宋体" w:hAnsi="宋体"/>
          <w:sz w:val="24"/>
        </w:rPr>
      </w:pPr>
    </w:p>
    <w:p w14:paraId="65E401F0">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185E4226">
      <w:pPr>
        <w:spacing w:line="500" w:lineRule="exact"/>
        <w:rPr>
          <w:rFonts w:ascii="宋体" w:hAnsi="宋体"/>
          <w:sz w:val="24"/>
        </w:rPr>
      </w:pPr>
    </w:p>
    <w:p w14:paraId="2F39E9ED">
      <w:pPr>
        <w:spacing w:line="500" w:lineRule="exact"/>
        <w:ind w:firstLine="3600" w:firstLineChars="1500"/>
        <w:rPr>
          <w:rFonts w:ascii="宋体" w:hAnsi="宋体"/>
          <w:sz w:val="24"/>
        </w:rPr>
      </w:pPr>
      <w:r>
        <w:rPr>
          <w:rFonts w:hint="eastAsia" w:ascii="宋体" w:hAnsi="宋体"/>
          <w:sz w:val="24"/>
        </w:rPr>
        <w:t>被授权人</w:t>
      </w:r>
    </w:p>
    <w:p w14:paraId="58677624">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5FA21C70">
      <w:pPr>
        <w:spacing w:line="500" w:lineRule="exact"/>
        <w:rPr>
          <w:rFonts w:ascii="宋体" w:hAnsi="宋体"/>
          <w:sz w:val="24"/>
        </w:rPr>
      </w:pPr>
    </w:p>
    <w:p w14:paraId="3A057418">
      <w:pPr>
        <w:tabs>
          <w:tab w:val="left" w:pos="5355"/>
        </w:tabs>
        <w:spacing w:line="500" w:lineRule="exact"/>
        <w:ind w:firstLine="3720" w:firstLineChars="155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3EC6D7AE">
      <w:pPr>
        <w:tabs>
          <w:tab w:val="left" w:pos="5355"/>
        </w:tabs>
        <w:spacing w:line="500" w:lineRule="exact"/>
        <w:rPr>
          <w:rFonts w:ascii="宋体" w:hAnsi="宋体"/>
          <w:b/>
          <w:sz w:val="24"/>
        </w:rPr>
      </w:pPr>
    </w:p>
    <w:p w14:paraId="03A57EF4">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C9A306A">
      <w:pPr>
        <w:spacing w:line="480" w:lineRule="auto"/>
        <w:jc w:val="left"/>
        <w:rPr>
          <w:rFonts w:ascii="宋体" w:hAnsi="宋体"/>
          <w:b/>
          <w:sz w:val="28"/>
          <w:szCs w:val="28"/>
        </w:rPr>
      </w:pPr>
      <w:r>
        <w:rPr>
          <w:rFonts w:ascii="宋体" w:hAnsi="宋体" w:cs="宋体"/>
          <w:b/>
          <w:kern w:val="0"/>
          <w:sz w:val="24"/>
        </w:rPr>
        <w:br w:type="page"/>
      </w:r>
      <w:bookmarkEnd w:id="3"/>
    </w:p>
    <w:p w14:paraId="2E3B7C3D">
      <w:pPr>
        <w:widowControl/>
        <w:spacing w:after="109"/>
        <w:jc w:val="center"/>
        <w:rPr>
          <w:rFonts w:ascii="宋体" w:hAnsi="宋体"/>
          <w:b/>
          <w:sz w:val="28"/>
          <w:szCs w:val="28"/>
        </w:rPr>
      </w:pPr>
      <w:r>
        <w:rPr>
          <w:rFonts w:ascii="宋体" w:hAnsi="宋体"/>
          <w:b/>
          <w:sz w:val="28"/>
          <w:szCs w:val="28"/>
        </w:rPr>
        <w:t>技术和服务要求响应表</w:t>
      </w:r>
    </w:p>
    <w:p w14:paraId="7492B8EB">
      <w:pPr>
        <w:widowControl/>
        <w:spacing w:after="109"/>
        <w:jc w:val="left"/>
        <w:rPr>
          <w:rFonts w:ascii="宋体" w:hAnsi="宋体" w:cs="宋体"/>
          <w:kern w:val="0"/>
          <w:szCs w:val="21"/>
        </w:rPr>
      </w:pPr>
      <w:r>
        <w:rPr>
          <w:rFonts w:ascii="宋体" w:hAnsi="宋体" w:cs="宋体"/>
          <w:kern w:val="0"/>
          <w:szCs w:val="21"/>
        </w:rPr>
        <w:t> </w:t>
      </w:r>
    </w:p>
    <w:p w14:paraId="275E2FAC">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0"/>
        <w:tblW w:w="8125"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68"/>
        <w:gridCol w:w="2662"/>
        <w:gridCol w:w="2263"/>
        <w:gridCol w:w="1139"/>
      </w:tblGrid>
      <w:tr w14:paraId="4E4EB4EB">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5B74B59B">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合同包</w:t>
            </w:r>
          </w:p>
        </w:tc>
        <w:tc>
          <w:tcPr>
            <w:tcW w:w="1168"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DACEF20">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品目号</w:t>
            </w:r>
          </w:p>
        </w:tc>
        <w:tc>
          <w:tcPr>
            <w:tcW w:w="2662"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EE1214E">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560E162">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报价响应</w:t>
            </w:r>
          </w:p>
        </w:tc>
        <w:tc>
          <w:tcPr>
            <w:tcW w:w="113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83E6AE">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是否偏离及说明</w:t>
            </w:r>
          </w:p>
        </w:tc>
      </w:tr>
      <w:tr w14:paraId="44D4F94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430BAE4D">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hint="eastAsia" w:ascii="宋体" w:hAnsi="宋体" w:cs="宋体"/>
                <w:kern w:val="0"/>
                <w:sz w:val="24"/>
                <w:szCs w:val="24"/>
              </w:rPr>
              <w:t>1</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9EF9F84">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65F6CFC">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B428C06">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3886543">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r w14:paraId="7B2B011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1A73B85E">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5566130">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ascii="宋体" w:hAnsi="宋体" w:cs="Calibri"/>
                <w:kern w:val="0"/>
                <w:sz w:val="24"/>
                <w:szCs w:val="24"/>
              </w:rPr>
              <w:t>…</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808D3D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05BFAAF">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44DC71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r w14:paraId="49FC6E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802648B">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ascii="宋体" w:hAnsi="宋体" w:cs="Calibri"/>
                <w:kern w:val="0"/>
                <w:sz w:val="24"/>
                <w:szCs w:val="24"/>
              </w:rPr>
              <w:t>…</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5A2F2D0">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AF74837">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36263A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DD549CE">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bl>
    <w:p w14:paraId="757240AA">
      <w:pPr>
        <w:rPr>
          <w:rFonts w:ascii="宋体" w:hAnsi="宋体" w:cs="宋体"/>
          <w:b/>
          <w:kern w:val="0"/>
          <w:sz w:val="24"/>
          <w:szCs w:val="24"/>
        </w:rPr>
      </w:pPr>
    </w:p>
    <w:p w14:paraId="6952DD3A">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7541C331">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77AD41E">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532E261A">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42957E5C">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40B6791">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2EB0314C">
      <w:pPr>
        <w:widowControl/>
        <w:shd w:val="clear" w:color="auto" w:fill="FFFFFF"/>
        <w:spacing w:line="440" w:lineRule="exact"/>
        <w:rPr>
          <w:rFonts w:ascii="宋体" w:hAnsi="宋体"/>
          <w:sz w:val="24"/>
          <w:szCs w:val="24"/>
        </w:rPr>
      </w:pPr>
    </w:p>
    <w:p w14:paraId="4A716E24">
      <w:pPr>
        <w:spacing w:line="460" w:lineRule="exact"/>
        <w:rPr>
          <w:rFonts w:ascii="宋体" w:hAnsi="宋体" w:cs="宋体"/>
          <w:kern w:val="0"/>
          <w:sz w:val="24"/>
          <w:szCs w:val="24"/>
        </w:rPr>
      </w:pPr>
    </w:p>
    <w:p w14:paraId="34BD16B8">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316C559">
      <w:pPr>
        <w:spacing w:line="460" w:lineRule="exact"/>
        <w:rPr>
          <w:rFonts w:ascii="宋体" w:hAnsi="宋体" w:cs="宋体"/>
          <w:kern w:val="0"/>
          <w:sz w:val="24"/>
          <w:szCs w:val="24"/>
        </w:rPr>
      </w:pPr>
    </w:p>
    <w:p w14:paraId="5D0C8E78">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053299">
      <w:pPr>
        <w:widowControl/>
        <w:spacing w:line="360" w:lineRule="auto"/>
        <w:jc w:val="left"/>
        <w:rPr>
          <w:rFonts w:ascii="宋体" w:hAnsi="宋体" w:cs="宋体"/>
          <w:kern w:val="0"/>
          <w:sz w:val="24"/>
          <w:szCs w:val="24"/>
        </w:rPr>
      </w:pPr>
    </w:p>
    <w:p w14:paraId="13E91A45">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C2A544C">
      <w:pPr>
        <w:spacing w:line="440" w:lineRule="exact"/>
        <w:rPr>
          <w:rFonts w:ascii="宋体" w:hAnsi="宋体" w:cs="宋体"/>
          <w:b/>
          <w:kern w:val="0"/>
          <w:sz w:val="24"/>
        </w:rPr>
      </w:pPr>
    </w:p>
    <w:p w14:paraId="324ADFAD">
      <w:pPr>
        <w:rPr>
          <w:rFonts w:ascii="宋体" w:hAnsi="宋体" w:cs="宋体"/>
          <w:b/>
          <w:kern w:val="0"/>
          <w:sz w:val="24"/>
        </w:rPr>
      </w:pPr>
    </w:p>
    <w:p w14:paraId="051B7BE0">
      <w:pPr>
        <w:spacing w:line="480" w:lineRule="auto"/>
        <w:jc w:val="left"/>
        <w:rPr>
          <w:rFonts w:ascii="宋体" w:hAnsi="宋体"/>
          <w:b/>
          <w:sz w:val="24"/>
          <w:szCs w:val="24"/>
        </w:rPr>
      </w:pPr>
      <w:r>
        <w:rPr>
          <w:rFonts w:ascii="宋体" w:hAnsi="宋体"/>
          <w:b/>
          <w:sz w:val="24"/>
          <w:szCs w:val="24"/>
        </w:rPr>
        <w:br w:type="page"/>
      </w:r>
    </w:p>
    <w:p w14:paraId="6543178D">
      <w:pPr>
        <w:widowControl/>
        <w:spacing w:after="109"/>
        <w:jc w:val="center"/>
        <w:rPr>
          <w:rFonts w:ascii="宋体" w:hAnsi="宋体"/>
          <w:b/>
          <w:sz w:val="28"/>
          <w:szCs w:val="28"/>
        </w:rPr>
      </w:pPr>
      <w:r>
        <w:rPr>
          <w:rFonts w:hint="eastAsia" w:ascii="宋体" w:hAnsi="宋体"/>
          <w:b/>
          <w:sz w:val="28"/>
          <w:szCs w:val="28"/>
        </w:rPr>
        <w:t>商务条件响应表</w:t>
      </w:r>
    </w:p>
    <w:p w14:paraId="0A05B27B">
      <w:pPr>
        <w:pStyle w:val="17"/>
        <w:widowControl/>
        <w:spacing w:before="0" w:beforeAutospacing="0" w:after="150" w:afterAutospacing="0"/>
        <w:rPr>
          <w:rFonts w:ascii="宋体" w:hAnsi="宋体"/>
          <w:szCs w:val="24"/>
        </w:rPr>
      </w:pPr>
      <w:r>
        <w:rPr>
          <w:rFonts w:hint="eastAsia" w:ascii="宋体" w:hAnsi="宋体" w:cs="宋体"/>
          <w:szCs w:val="24"/>
        </w:rPr>
        <w:t> </w:t>
      </w:r>
    </w:p>
    <w:p w14:paraId="7459D191">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0"/>
        <w:tblW w:w="815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846"/>
        <w:gridCol w:w="2604"/>
        <w:gridCol w:w="2455"/>
        <w:gridCol w:w="1293"/>
      </w:tblGrid>
      <w:tr w14:paraId="18195D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0B438B63">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合同包</w:t>
            </w:r>
          </w:p>
        </w:tc>
        <w:tc>
          <w:tcPr>
            <w:tcW w:w="846" w:type="dxa"/>
            <w:tcMar>
              <w:top w:w="0" w:type="dxa"/>
              <w:left w:w="105" w:type="dxa"/>
              <w:bottom w:w="0" w:type="dxa"/>
              <w:right w:w="105" w:type="dxa"/>
            </w:tcMar>
            <w:vAlign w:val="center"/>
          </w:tcPr>
          <w:p w14:paraId="023E45E7">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63C12936">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5BD4EE2F">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报价响应</w:t>
            </w:r>
          </w:p>
        </w:tc>
        <w:tc>
          <w:tcPr>
            <w:tcW w:w="1293" w:type="dxa"/>
            <w:tcMar>
              <w:top w:w="0" w:type="dxa"/>
              <w:left w:w="105" w:type="dxa"/>
              <w:bottom w:w="0" w:type="dxa"/>
              <w:right w:w="105" w:type="dxa"/>
            </w:tcMar>
            <w:vAlign w:val="center"/>
          </w:tcPr>
          <w:p w14:paraId="0CB3B633">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是否偏离及说明</w:t>
            </w:r>
          </w:p>
        </w:tc>
      </w:tr>
      <w:tr w14:paraId="4D32D6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818B7AD">
            <w:pPr>
              <w:pStyle w:val="17"/>
              <w:keepNext w:val="0"/>
              <w:keepLines w:val="0"/>
              <w:widowControl/>
              <w:suppressLineNumbers w:val="0"/>
              <w:spacing w:before="0" w:beforeAutospacing="0" w:after="150" w:afterAutospacing="0"/>
              <w:ind w:left="0" w:right="0"/>
              <w:jc w:val="center"/>
              <w:rPr>
                <w:rFonts w:ascii="宋体" w:hAnsi="宋体"/>
                <w:szCs w:val="24"/>
              </w:rPr>
            </w:pPr>
            <w:r>
              <w:rPr>
                <w:rFonts w:hint="eastAsia" w:ascii="宋体" w:hAnsi="宋体" w:cs="宋体"/>
                <w:szCs w:val="24"/>
              </w:rPr>
              <w:t>1</w:t>
            </w:r>
          </w:p>
        </w:tc>
        <w:tc>
          <w:tcPr>
            <w:tcW w:w="846" w:type="dxa"/>
            <w:tcMar>
              <w:top w:w="0" w:type="dxa"/>
              <w:left w:w="105" w:type="dxa"/>
              <w:bottom w:w="0" w:type="dxa"/>
              <w:right w:w="105" w:type="dxa"/>
            </w:tcMar>
            <w:vAlign w:val="center"/>
          </w:tcPr>
          <w:p w14:paraId="0E1B5FFB">
            <w:pPr>
              <w:pStyle w:val="17"/>
              <w:keepNext w:val="0"/>
              <w:keepLines w:val="0"/>
              <w:widowControl/>
              <w:suppressLineNumbers w:val="0"/>
              <w:spacing w:before="0" w:beforeAutospacing="0" w:after="150" w:afterAutospacing="0"/>
              <w:ind w:left="0" w:right="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661BB52B">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tcPr>
          <w:p w14:paraId="190B5451">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tcPr>
          <w:p w14:paraId="4125C14F">
            <w:pPr>
              <w:keepNext w:val="0"/>
              <w:keepLines w:val="0"/>
              <w:widowControl/>
              <w:suppressLineNumbers w:val="0"/>
              <w:spacing w:before="0" w:beforeAutospacing="0" w:after="0" w:afterAutospacing="0"/>
              <w:ind w:left="0" w:right="0"/>
              <w:jc w:val="left"/>
              <w:rPr>
                <w:rFonts w:ascii="宋体" w:hAnsi="宋体"/>
                <w:sz w:val="24"/>
                <w:szCs w:val="24"/>
              </w:rPr>
            </w:pPr>
          </w:p>
        </w:tc>
      </w:tr>
      <w:tr w14:paraId="2FBD2A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28C8044F">
            <w:pPr>
              <w:keepNext w:val="0"/>
              <w:keepLines w:val="0"/>
              <w:suppressLineNumbers w:val="0"/>
              <w:spacing w:before="0" w:beforeAutospacing="0" w:after="0" w:afterAutospacing="0"/>
              <w:ind w:left="0" w:right="0"/>
              <w:rPr>
                <w:rFonts w:ascii="宋体" w:hAnsi="宋体"/>
                <w:sz w:val="24"/>
                <w:szCs w:val="24"/>
              </w:rPr>
            </w:pPr>
          </w:p>
        </w:tc>
        <w:tc>
          <w:tcPr>
            <w:tcW w:w="846" w:type="dxa"/>
            <w:tcMar>
              <w:top w:w="0" w:type="dxa"/>
              <w:left w:w="105" w:type="dxa"/>
              <w:bottom w:w="0" w:type="dxa"/>
              <w:right w:w="105" w:type="dxa"/>
            </w:tcMar>
            <w:vAlign w:val="center"/>
          </w:tcPr>
          <w:p w14:paraId="1F9D0FAB">
            <w:pPr>
              <w:pStyle w:val="17"/>
              <w:keepNext w:val="0"/>
              <w:keepLines w:val="0"/>
              <w:widowControl/>
              <w:suppressLineNumbers w:val="0"/>
              <w:spacing w:before="0" w:beforeAutospacing="0" w:after="150" w:afterAutospacing="0"/>
              <w:ind w:left="0" w:right="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21B53B24">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tcPr>
          <w:p w14:paraId="1ADC44FB">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tcPr>
          <w:p w14:paraId="03F6AE7F">
            <w:pPr>
              <w:keepNext w:val="0"/>
              <w:keepLines w:val="0"/>
              <w:widowControl/>
              <w:suppressLineNumbers w:val="0"/>
              <w:spacing w:before="0" w:beforeAutospacing="0" w:after="0" w:afterAutospacing="0"/>
              <w:ind w:left="0" w:right="0"/>
              <w:jc w:val="left"/>
              <w:rPr>
                <w:rFonts w:ascii="宋体" w:hAnsi="宋体"/>
                <w:sz w:val="24"/>
                <w:szCs w:val="24"/>
              </w:rPr>
            </w:pPr>
          </w:p>
        </w:tc>
      </w:tr>
      <w:tr w14:paraId="584692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F79AD29">
            <w:pPr>
              <w:pStyle w:val="17"/>
              <w:keepNext w:val="0"/>
              <w:keepLines w:val="0"/>
              <w:widowControl/>
              <w:suppressLineNumbers w:val="0"/>
              <w:spacing w:before="0" w:beforeAutospacing="0" w:after="150" w:afterAutospacing="0"/>
              <w:ind w:left="0" w:right="0"/>
              <w:jc w:val="center"/>
              <w:rPr>
                <w:rFonts w:ascii="宋体" w:hAnsi="宋体"/>
                <w:szCs w:val="24"/>
              </w:rPr>
            </w:pPr>
            <w:r>
              <w:rPr>
                <w:rFonts w:ascii="宋体" w:hAnsi="宋体" w:cs="Calibri"/>
                <w:szCs w:val="24"/>
              </w:rPr>
              <w:t>…</w:t>
            </w:r>
          </w:p>
        </w:tc>
        <w:tc>
          <w:tcPr>
            <w:tcW w:w="846" w:type="dxa"/>
            <w:tcMar>
              <w:top w:w="0" w:type="dxa"/>
              <w:left w:w="105" w:type="dxa"/>
              <w:bottom w:w="0" w:type="dxa"/>
              <w:right w:w="105" w:type="dxa"/>
            </w:tcMar>
            <w:vAlign w:val="center"/>
          </w:tcPr>
          <w:p w14:paraId="4013DFBD">
            <w:pPr>
              <w:keepNext w:val="0"/>
              <w:keepLines w:val="0"/>
              <w:widowControl/>
              <w:suppressLineNumbers w:val="0"/>
              <w:spacing w:before="0" w:beforeAutospacing="0" w:after="0" w:afterAutospacing="0"/>
              <w:ind w:left="0" w:right="0"/>
              <w:jc w:val="left"/>
              <w:rPr>
                <w:rFonts w:ascii="宋体" w:hAnsi="宋体"/>
                <w:sz w:val="24"/>
                <w:szCs w:val="24"/>
              </w:rPr>
            </w:pPr>
          </w:p>
        </w:tc>
        <w:tc>
          <w:tcPr>
            <w:tcW w:w="2604" w:type="dxa"/>
            <w:tcMar>
              <w:top w:w="0" w:type="dxa"/>
              <w:left w:w="105" w:type="dxa"/>
              <w:bottom w:w="0" w:type="dxa"/>
              <w:right w:w="105" w:type="dxa"/>
            </w:tcMar>
            <w:vAlign w:val="center"/>
          </w:tcPr>
          <w:p w14:paraId="6B8C17CC">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vAlign w:val="center"/>
          </w:tcPr>
          <w:p w14:paraId="31ACEA4D">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vAlign w:val="center"/>
          </w:tcPr>
          <w:p w14:paraId="1497A9DE">
            <w:pPr>
              <w:keepNext w:val="0"/>
              <w:keepLines w:val="0"/>
              <w:widowControl/>
              <w:suppressLineNumbers w:val="0"/>
              <w:spacing w:before="0" w:beforeAutospacing="0" w:after="0" w:afterAutospacing="0"/>
              <w:ind w:left="0" w:right="0"/>
              <w:jc w:val="left"/>
              <w:rPr>
                <w:rFonts w:ascii="宋体" w:hAnsi="宋体"/>
                <w:sz w:val="24"/>
                <w:szCs w:val="24"/>
              </w:rPr>
            </w:pPr>
          </w:p>
        </w:tc>
      </w:tr>
    </w:tbl>
    <w:p w14:paraId="0CF3CD1C">
      <w:pPr>
        <w:jc w:val="center"/>
        <w:rPr>
          <w:rFonts w:ascii="宋体" w:hAnsi="宋体"/>
          <w:b/>
          <w:sz w:val="24"/>
          <w:szCs w:val="24"/>
        </w:rPr>
      </w:pPr>
    </w:p>
    <w:p w14:paraId="780C2BF5">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0472B929">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4367988">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2A9B1282">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8BD899E">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5C4CAE">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69220DBE">
      <w:pPr>
        <w:spacing w:line="460" w:lineRule="exact"/>
        <w:rPr>
          <w:rFonts w:ascii="宋体" w:hAnsi="宋体" w:cs="宋体"/>
          <w:kern w:val="0"/>
          <w:sz w:val="24"/>
          <w:szCs w:val="24"/>
        </w:rPr>
      </w:pPr>
    </w:p>
    <w:p w14:paraId="3C9E6F02">
      <w:pPr>
        <w:pStyle w:val="3"/>
      </w:pPr>
    </w:p>
    <w:p w14:paraId="681F9E4D"/>
    <w:p w14:paraId="04E97922">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7692DB7">
      <w:pPr>
        <w:spacing w:line="460" w:lineRule="exact"/>
        <w:rPr>
          <w:rFonts w:ascii="宋体" w:hAnsi="宋体" w:cs="宋体"/>
          <w:kern w:val="0"/>
          <w:sz w:val="24"/>
          <w:szCs w:val="24"/>
        </w:rPr>
      </w:pPr>
    </w:p>
    <w:p w14:paraId="6601171D">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6CD38840">
      <w:pPr>
        <w:widowControl/>
        <w:spacing w:line="360" w:lineRule="auto"/>
        <w:jc w:val="left"/>
        <w:rPr>
          <w:rFonts w:ascii="宋体" w:hAnsi="宋体" w:cs="宋体"/>
          <w:kern w:val="0"/>
          <w:sz w:val="24"/>
          <w:szCs w:val="24"/>
        </w:rPr>
      </w:pPr>
    </w:p>
    <w:p w14:paraId="086BC99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B1433D5">
      <w:pPr>
        <w:spacing w:line="440" w:lineRule="exact"/>
        <w:rPr>
          <w:rFonts w:ascii="宋体" w:hAnsi="宋体" w:cs="宋体"/>
          <w:b/>
          <w:kern w:val="0"/>
          <w:sz w:val="24"/>
        </w:rPr>
      </w:pPr>
    </w:p>
    <w:p w14:paraId="19D6D20D">
      <w:pPr>
        <w:spacing w:line="440" w:lineRule="exact"/>
        <w:rPr>
          <w:rFonts w:ascii="宋体" w:hAnsi="宋体" w:cs="宋体"/>
          <w:b/>
          <w:kern w:val="0"/>
          <w:sz w:val="24"/>
        </w:rPr>
      </w:pPr>
    </w:p>
    <w:p w14:paraId="5BC6611C">
      <w:pPr>
        <w:spacing w:line="480" w:lineRule="auto"/>
        <w:jc w:val="left"/>
        <w:rPr>
          <w:rFonts w:ascii="宋体" w:hAnsi="宋体" w:cs="宋体"/>
          <w:b/>
          <w:kern w:val="0"/>
          <w:sz w:val="24"/>
        </w:rPr>
      </w:pPr>
      <w:r>
        <w:rPr>
          <w:rFonts w:ascii="宋体" w:hAnsi="宋体"/>
          <w:b/>
          <w:sz w:val="28"/>
          <w:szCs w:val="28"/>
        </w:rPr>
        <w:br w:type="page"/>
      </w:r>
    </w:p>
    <w:p w14:paraId="0B92B525">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3FCFEBBD">
      <w:pPr>
        <w:jc w:val="center"/>
        <w:rPr>
          <w:rFonts w:ascii="宋体" w:hAnsi="宋体"/>
          <w:b/>
          <w:sz w:val="28"/>
          <w:szCs w:val="28"/>
        </w:rPr>
      </w:pPr>
    </w:p>
    <w:p w14:paraId="4C9CFA18">
      <w:pPr>
        <w:ind w:firstLine="480" w:firstLineChars="200"/>
        <w:rPr>
          <w:rFonts w:ascii="宋体" w:hAnsi="宋体"/>
          <w:b/>
          <w:sz w:val="24"/>
          <w:szCs w:val="24"/>
        </w:rPr>
      </w:pPr>
      <w:r>
        <w:rPr>
          <w:rFonts w:hint="eastAsia" w:ascii="宋体" w:hAnsi="宋体"/>
          <w:kern w:val="0"/>
          <w:sz w:val="24"/>
          <w:szCs w:val="24"/>
        </w:rPr>
        <w:t>说明：1、</w:t>
      </w:r>
      <w:r>
        <w:rPr>
          <w:rFonts w:hint="eastAsia" w:ascii="宋体" w:hAnsi="宋体" w:cs="宋体"/>
          <w:kern w:val="0"/>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r>
        <w:rPr>
          <w:rFonts w:ascii="宋体" w:hAnsi="宋体"/>
          <w:b/>
          <w:sz w:val="24"/>
          <w:szCs w:val="24"/>
        </w:rPr>
        <w:br w:type="page"/>
      </w:r>
    </w:p>
    <w:p w14:paraId="41E4AF9D">
      <w:pPr>
        <w:widowControl/>
        <w:spacing w:after="109"/>
        <w:jc w:val="center"/>
        <w:rPr>
          <w:rFonts w:ascii="宋体" w:hAnsi="宋体"/>
          <w:b/>
          <w:sz w:val="28"/>
          <w:szCs w:val="28"/>
        </w:rPr>
      </w:pPr>
      <w:r>
        <w:rPr>
          <w:rFonts w:hint="eastAsia" w:ascii="宋体" w:hAnsi="宋体"/>
          <w:b/>
          <w:sz w:val="28"/>
          <w:szCs w:val="28"/>
        </w:rPr>
        <w:t>售后服务承诺</w:t>
      </w:r>
    </w:p>
    <w:p w14:paraId="05C61521">
      <w:pPr>
        <w:rPr>
          <w:rFonts w:ascii="宋体" w:hAnsi="宋体" w:cs="宋体"/>
          <w:kern w:val="0"/>
          <w:sz w:val="24"/>
        </w:rPr>
      </w:pPr>
    </w:p>
    <w:p w14:paraId="313F1C60">
      <w:pPr>
        <w:rPr>
          <w:rFonts w:ascii="宋体" w:hAnsi="宋体" w:cs="宋体"/>
          <w:kern w:val="0"/>
          <w:sz w:val="24"/>
        </w:rPr>
      </w:pPr>
    </w:p>
    <w:p w14:paraId="47FC19D7">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szCs w:val="24"/>
        </w:rPr>
        <w:t>福建农林大学、福建立勤项目管理有限公司</w:t>
      </w:r>
    </w:p>
    <w:p w14:paraId="6F6A34C9">
      <w:pPr>
        <w:rPr>
          <w:rFonts w:ascii="宋体" w:hAnsi="宋体" w:cs="宋体"/>
          <w:kern w:val="0"/>
          <w:sz w:val="24"/>
        </w:rPr>
      </w:pPr>
    </w:p>
    <w:p w14:paraId="5380E580">
      <w:pPr>
        <w:rPr>
          <w:rFonts w:ascii="宋体" w:hAnsi="宋体" w:cs="宋体"/>
          <w:kern w:val="0"/>
          <w:sz w:val="24"/>
        </w:rPr>
      </w:pPr>
    </w:p>
    <w:p w14:paraId="5D26FBA1">
      <w:pPr>
        <w:ind w:firstLine="411" w:firstLineChars="196"/>
        <w:rPr>
          <w:rFonts w:ascii="宋体" w:hAnsi="宋体" w:cs="宋体"/>
          <w:b/>
          <w:kern w:val="0"/>
          <w:sz w:val="24"/>
        </w:rPr>
      </w:pPr>
      <w: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rPr>
        <w:t>；</w:t>
      </w:r>
    </w:p>
    <w:p w14:paraId="545FD201">
      <w:pPr>
        <w:rPr>
          <w:rFonts w:ascii="宋体" w:hAnsi="宋体" w:cs="宋体"/>
          <w:kern w:val="0"/>
          <w:sz w:val="24"/>
        </w:rPr>
      </w:pPr>
      <w:r>
        <w:rPr>
          <w:rFonts w:hint="eastAsia" w:ascii="宋体" w:hAnsi="宋体" w:cs="宋体"/>
          <w:kern w:val="0"/>
          <w:sz w:val="24"/>
        </w:rPr>
        <w:t>售后服务要求汇总表</w:t>
      </w:r>
    </w:p>
    <w:tbl>
      <w:tblPr>
        <w:tblStyle w:val="20"/>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37"/>
        <w:gridCol w:w="815"/>
        <w:gridCol w:w="1065"/>
        <w:gridCol w:w="1065"/>
        <w:gridCol w:w="1761"/>
        <w:gridCol w:w="1245"/>
      </w:tblGrid>
      <w:tr w14:paraId="0CD93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7557CE17">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商品名称</w:t>
            </w:r>
          </w:p>
        </w:tc>
        <w:tc>
          <w:tcPr>
            <w:tcW w:w="1737" w:type="dxa"/>
            <w:vAlign w:val="center"/>
          </w:tcPr>
          <w:p w14:paraId="3E1899C8">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815" w:type="dxa"/>
            <w:vAlign w:val="center"/>
          </w:tcPr>
          <w:p w14:paraId="7C639B6B">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13477DF8">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1C2B432">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175265CD">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245" w:type="dxa"/>
            <w:vAlign w:val="center"/>
          </w:tcPr>
          <w:p w14:paraId="77763AFB">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上门保修</w:t>
            </w:r>
          </w:p>
        </w:tc>
      </w:tr>
      <w:tr w14:paraId="49B5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2972CB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31AC2A74">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19C3190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08CF367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69AD3D6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4A03268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4D7B458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638C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F468FE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28A4BA2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4F6385F0">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1920E6AE">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0C6EF93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1DC819C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62FBC8EB">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4845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57E873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BF106A2">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498DF56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2A4B8332">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38D7BF00">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1775C33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1BCB77E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1DC93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537A2E8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117A35A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0B61B19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661705ED">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4DE34C3B">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4CDCD55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7E8FA7C3">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5CE61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191632A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CE9A2C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051782F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5E941EA4">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7EDD6A6D">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7561BA6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55BE1F6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20FC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10A2A7A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96266BA">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2C5D0C0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78334F88">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5F12C6A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5BDC798E">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2E80731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bl>
    <w:p w14:paraId="6FEC214A">
      <w:pPr>
        <w:rPr>
          <w:rFonts w:ascii="宋体" w:hAnsi="宋体" w:cs="宋体"/>
          <w:kern w:val="0"/>
          <w:sz w:val="24"/>
        </w:rPr>
      </w:pPr>
      <w:r>
        <w:rPr>
          <w:rFonts w:hint="eastAsia" w:ascii="宋体" w:hAnsi="宋体" w:cs="宋体"/>
          <w:kern w:val="0"/>
          <w:sz w:val="24"/>
        </w:rPr>
        <w:t xml:space="preserve"> </w:t>
      </w:r>
    </w:p>
    <w:p w14:paraId="6B9DC954">
      <w:pPr>
        <w:spacing w:line="460" w:lineRule="exact"/>
        <w:rPr>
          <w:rFonts w:ascii="宋体" w:hAnsi="宋体" w:cs="宋体"/>
          <w:kern w:val="0"/>
          <w:sz w:val="24"/>
          <w:szCs w:val="24"/>
        </w:rPr>
      </w:pPr>
    </w:p>
    <w:p w14:paraId="00021B0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1ED2013">
      <w:pPr>
        <w:spacing w:line="460" w:lineRule="exact"/>
        <w:rPr>
          <w:rFonts w:ascii="宋体" w:hAnsi="宋体" w:cs="宋体"/>
          <w:kern w:val="0"/>
          <w:sz w:val="24"/>
          <w:szCs w:val="24"/>
        </w:rPr>
      </w:pPr>
    </w:p>
    <w:p w14:paraId="365F01FE">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A7B30F">
      <w:pPr>
        <w:widowControl/>
        <w:spacing w:line="360" w:lineRule="auto"/>
        <w:jc w:val="left"/>
        <w:rPr>
          <w:rFonts w:ascii="宋体" w:hAnsi="宋体" w:cs="宋体"/>
          <w:kern w:val="0"/>
          <w:sz w:val="24"/>
          <w:szCs w:val="24"/>
        </w:rPr>
      </w:pPr>
    </w:p>
    <w:p w14:paraId="658A1D7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8553593">
      <w:pPr>
        <w:spacing w:line="440" w:lineRule="exact"/>
        <w:rPr>
          <w:rFonts w:ascii="宋体" w:hAnsi="宋体" w:cs="宋体"/>
          <w:b/>
          <w:kern w:val="0"/>
          <w:sz w:val="24"/>
        </w:rPr>
      </w:pPr>
    </w:p>
    <w:p w14:paraId="00B642E5">
      <w:pPr>
        <w:rPr>
          <w:rFonts w:ascii="宋体" w:hAnsi="宋体"/>
          <w:b/>
          <w:sz w:val="24"/>
          <w:szCs w:val="24"/>
        </w:rPr>
      </w:pPr>
      <w:r>
        <w:rPr>
          <w:rFonts w:ascii="宋体" w:hAnsi="宋体"/>
          <w:b/>
          <w:sz w:val="24"/>
          <w:szCs w:val="24"/>
        </w:rPr>
        <w:br w:type="page"/>
      </w:r>
    </w:p>
    <w:p w14:paraId="06FF5D07">
      <w:pPr>
        <w:jc w:val="center"/>
        <w:rPr>
          <w:rFonts w:ascii="宋体" w:hAnsi="宋体"/>
          <w:b/>
          <w:sz w:val="28"/>
          <w:szCs w:val="28"/>
        </w:rPr>
      </w:pPr>
      <w:r>
        <w:rPr>
          <w:rFonts w:hint="eastAsia" w:ascii="宋体" w:hAnsi="宋体"/>
          <w:b/>
          <w:sz w:val="28"/>
          <w:szCs w:val="28"/>
        </w:rPr>
        <w:t>竞价人认为需提供的其他资料（若有）</w:t>
      </w:r>
    </w:p>
    <w:p w14:paraId="576BF15D">
      <w:pPr>
        <w:jc w:val="center"/>
        <w:rPr>
          <w:rFonts w:ascii="宋体" w:hAnsi="宋体"/>
          <w:b/>
          <w:sz w:val="28"/>
          <w:szCs w:val="28"/>
        </w:rPr>
      </w:pPr>
    </w:p>
    <w:p w14:paraId="34FA4736">
      <w:pPr>
        <w:jc w:val="center"/>
        <w:rPr>
          <w:rFonts w:ascii="宋体" w:hAnsi="宋体"/>
          <w:b/>
          <w:sz w:val="28"/>
          <w:szCs w:val="28"/>
        </w:rPr>
      </w:pPr>
    </w:p>
    <w:p w14:paraId="439202E8">
      <w:pPr>
        <w:jc w:val="center"/>
        <w:rPr>
          <w:rFonts w:ascii="宋体" w:hAnsi="宋体"/>
          <w:b/>
          <w:sz w:val="28"/>
          <w:szCs w:val="28"/>
        </w:rPr>
      </w:pPr>
    </w:p>
    <w:p w14:paraId="07E4ED82">
      <w:pPr>
        <w:jc w:val="center"/>
        <w:rPr>
          <w:rFonts w:ascii="宋体" w:hAnsi="宋体"/>
          <w:b/>
          <w:sz w:val="28"/>
          <w:szCs w:val="28"/>
        </w:rPr>
      </w:pPr>
    </w:p>
    <w:p w14:paraId="63A11310">
      <w:pPr>
        <w:jc w:val="center"/>
        <w:rPr>
          <w:rFonts w:ascii="宋体" w:hAnsi="宋体"/>
          <w:b/>
          <w:sz w:val="28"/>
          <w:szCs w:val="28"/>
        </w:rPr>
      </w:pPr>
    </w:p>
    <w:p w14:paraId="1E96D7DE">
      <w:pPr>
        <w:jc w:val="center"/>
        <w:rPr>
          <w:rFonts w:ascii="宋体" w:hAnsi="宋体"/>
          <w:b/>
          <w:sz w:val="28"/>
          <w:szCs w:val="28"/>
        </w:rPr>
      </w:pPr>
    </w:p>
    <w:p w14:paraId="1BBD4FA8">
      <w:pPr>
        <w:spacing w:line="460" w:lineRule="exact"/>
        <w:rPr>
          <w:rFonts w:ascii="宋体" w:hAnsi="宋体" w:cs="宋体"/>
          <w:kern w:val="0"/>
          <w:sz w:val="24"/>
          <w:szCs w:val="24"/>
        </w:rPr>
      </w:pPr>
    </w:p>
    <w:p w14:paraId="1A9E8565">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7A1AE73D">
      <w:pPr>
        <w:spacing w:line="460" w:lineRule="exact"/>
        <w:rPr>
          <w:rFonts w:ascii="宋体" w:hAnsi="宋体" w:cs="宋体"/>
          <w:kern w:val="0"/>
          <w:sz w:val="24"/>
          <w:szCs w:val="24"/>
        </w:rPr>
      </w:pPr>
    </w:p>
    <w:p w14:paraId="1EF3384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51599202">
      <w:pPr>
        <w:widowControl/>
        <w:spacing w:line="360" w:lineRule="auto"/>
        <w:jc w:val="left"/>
        <w:rPr>
          <w:rFonts w:ascii="宋体" w:hAnsi="宋体" w:cs="宋体"/>
          <w:kern w:val="0"/>
          <w:sz w:val="24"/>
          <w:szCs w:val="24"/>
        </w:rPr>
      </w:pPr>
    </w:p>
    <w:p w14:paraId="75C0D61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60750A49">
      <w:pPr>
        <w:spacing w:line="440" w:lineRule="exact"/>
        <w:rPr>
          <w:rFonts w:ascii="宋体" w:hAnsi="宋体" w:cs="宋体"/>
          <w:b/>
          <w:kern w:val="0"/>
          <w:sz w:val="24"/>
        </w:rPr>
      </w:pPr>
    </w:p>
    <w:p w14:paraId="2E754D9A">
      <w:pPr>
        <w:spacing w:line="440" w:lineRule="exact"/>
        <w:rPr>
          <w:rFonts w:ascii="宋体" w:hAnsi="宋体" w:cs="宋体"/>
          <w:b/>
          <w:kern w:val="0"/>
          <w:sz w:val="24"/>
        </w:rPr>
      </w:pPr>
    </w:p>
    <w:p w14:paraId="4E303534">
      <w:pPr>
        <w:spacing w:line="480" w:lineRule="auto"/>
        <w:jc w:val="left"/>
        <w:rPr>
          <w:rFonts w:ascii="宋体" w:hAnsi="宋体" w:cs="宋体"/>
          <w:b/>
          <w:kern w:val="0"/>
          <w:sz w:val="24"/>
        </w:rPr>
      </w:pPr>
      <w:r>
        <w:rPr>
          <w:rFonts w:hint="eastAsia" w:ascii="宋体" w:hAnsi="宋体" w:cs="宋体"/>
          <w:b/>
          <w:kern w:val="0"/>
          <w:sz w:val="24"/>
        </w:rPr>
        <w:br w:type="page"/>
      </w:r>
    </w:p>
    <w:p w14:paraId="33D52BAC">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529AAB28">
      <w:pPr>
        <w:spacing w:line="500" w:lineRule="exact"/>
        <w:rPr>
          <w:rFonts w:ascii="宋体" w:hAnsi="宋体"/>
          <w:sz w:val="24"/>
        </w:rPr>
      </w:pPr>
    </w:p>
    <w:p w14:paraId="2EBAEAF9">
      <w:pPr>
        <w:spacing w:line="500" w:lineRule="exact"/>
        <w:rPr>
          <w:rFonts w:ascii="宋体" w:hAnsi="宋体"/>
          <w:sz w:val="24"/>
        </w:rPr>
      </w:pPr>
      <w:r>
        <w:rPr>
          <w:rFonts w:hint="eastAsia" w:ascii="宋体" w:hAnsi="宋体"/>
          <w:sz w:val="24"/>
        </w:rPr>
        <w:t>致：福建立勤项目管理有限公司</w:t>
      </w:r>
    </w:p>
    <w:p w14:paraId="55973F98">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5C394D6A">
      <w:pPr>
        <w:spacing w:line="460" w:lineRule="exact"/>
        <w:rPr>
          <w:rFonts w:ascii="宋体" w:hAnsi="宋体" w:cs="宋体"/>
          <w:kern w:val="0"/>
          <w:sz w:val="24"/>
          <w:szCs w:val="24"/>
        </w:rPr>
      </w:pPr>
      <w:r>
        <w:rPr>
          <w:rFonts w:hint="eastAsia" w:ascii="宋体" w:hAnsi="宋体"/>
          <w:sz w:val="24"/>
        </w:rPr>
        <w:t xml:space="preserve"> </w:t>
      </w:r>
    </w:p>
    <w:p w14:paraId="2BF5D00A">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0484806">
      <w:pPr>
        <w:spacing w:line="460" w:lineRule="exact"/>
        <w:rPr>
          <w:rFonts w:ascii="宋体" w:hAnsi="宋体" w:cs="宋体"/>
          <w:kern w:val="0"/>
          <w:sz w:val="24"/>
          <w:szCs w:val="24"/>
        </w:rPr>
      </w:pPr>
    </w:p>
    <w:p w14:paraId="1D8F9BC7">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5BA8A73">
      <w:pPr>
        <w:widowControl/>
        <w:spacing w:line="360" w:lineRule="auto"/>
        <w:jc w:val="left"/>
        <w:rPr>
          <w:rFonts w:ascii="宋体" w:hAnsi="宋体" w:cs="宋体"/>
          <w:kern w:val="0"/>
          <w:sz w:val="24"/>
          <w:szCs w:val="24"/>
        </w:rPr>
      </w:pPr>
    </w:p>
    <w:p w14:paraId="19DCD0CC">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771B13D">
      <w:pPr>
        <w:spacing w:line="440" w:lineRule="exact"/>
        <w:rPr>
          <w:rFonts w:ascii="宋体" w:hAnsi="宋体" w:cs="宋体"/>
          <w:b/>
          <w:kern w:val="0"/>
          <w:sz w:val="24"/>
        </w:rPr>
      </w:pPr>
    </w:p>
    <w:p w14:paraId="1C7EB5DF">
      <w:pPr>
        <w:spacing w:line="480" w:lineRule="auto"/>
        <w:jc w:val="left"/>
        <w:rPr>
          <w:rFonts w:ascii="宋体" w:hAnsi="宋体"/>
          <w:b/>
          <w:sz w:val="24"/>
          <w:szCs w:val="24"/>
        </w:rPr>
      </w:pPr>
      <w:r>
        <w:rPr>
          <w:rFonts w:hint="eastAsia" w:ascii="宋体" w:hAnsi="宋体"/>
          <w:b/>
          <w:sz w:val="24"/>
          <w:szCs w:val="24"/>
        </w:rPr>
        <w:br w:type="page"/>
      </w:r>
    </w:p>
    <w:p w14:paraId="7268F6BB">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05C9A71E">
      <w:pPr>
        <w:spacing w:line="360" w:lineRule="auto"/>
        <w:rPr>
          <w:rFonts w:ascii="宋体" w:hAnsi="宋体"/>
          <w:sz w:val="24"/>
          <w:szCs w:val="24"/>
        </w:rPr>
      </w:pPr>
    </w:p>
    <w:p w14:paraId="376889FA">
      <w:pPr>
        <w:spacing w:line="360" w:lineRule="auto"/>
        <w:rPr>
          <w:rFonts w:ascii="宋体" w:hAnsi="宋体"/>
          <w:sz w:val="24"/>
          <w:szCs w:val="24"/>
        </w:rPr>
      </w:pPr>
      <w:r>
        <w:rPr>
          <w:rFonts w:hint="eastAsia" w:ascii="宋体" w:hAnsi="宋体"/>
          <w:sz w:val="24"/>
          <w:szCs w:val="24"/>
        </w:rPr>
        <w:t>致：</w:t>
      </w:r>
      <w:r>
        <w:rPr>
          <w:rFonts w:hint="eastAsia" w:ascii="宋体" w:hAnsi="宋体"/>
          <w:sz w:val="24"/>
        </w:rPr>
        <w:t>福建立勤项目管理有限公司</w:t>
      </w:r>
    </w:p>
    <w:p w14:paraId="49E13F82">
      <w:pPr>
        <w:spacing w:line="360" w:lineRule="auto"/>
        <w:rPr>
          <w:rFonts w:ascii="宋体" w:hAnsi="宋体"/>
          <w:sz w:val="24"/>
          <w:szCs w:val="24"/>
        </w:rPr>
      </w:pPr>
      <w:r>
        <w:rPr>
          <w:rFonts w:ascii="宋体" w:hAnsi="宋体"/>
          <w:sz w:val="24"/>
          <w:szCs w:val="24"/>
        </w:rPr>
        <w:t xml:space="preserve">  </w:t>
      </w:r>
    </w:p>
    <w:p w14:paraId="5937AD4E">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713B2602">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24981169">
      <w:pPr>
        <w:spacing w:line="360" w:lineRule="auto"/>
        <w:ind w:firstLine="480" w:firstLineChars="200"/>
        <w:rPr>
          <w:rFonts w:ascii="宋体" w:hAnsi="宋体"/>
          <w:sz w:val="24"/>
          <w:szCs w:val="24"/>
        </w:rPr>
      </w:pPr>
      <w:r>
        <w:rPr>
          <w:rFonts w:hint="eastAsia" w:ascii="宋体" w:hAnsi="宋体"/>
          <w:sz w:val="24"/>
          <w:szCs w:val="24"/>
        </w:rPr>
        <w:t>特此承诺！</w:t>
      </w:r>
    </w:p>
    <w:p w14:paraId="7E52F90C">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p>
    <w:p w14:paraId="38F8D644">
      <w:pPr>
        <w:pStyle w:val="3"/>
      </w:pPr>
    </w:p>
    <w:p w14:paraId="62F16653">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212AFEBE">
      <w:pPr>
        <w:spacing w:line="460" w:lineRule="exact"/>
        <w:rPr>
          <w:rFonts w:ascii="宋体" w:hAnsi="宋体" w:cs="宋体"/>
          <w:kern w:val="0"/>
          <w:sz w:val="24"/>
          <w:szCs w:val="24"/>
        </w:rPr>
      </w:pPr>
    </w:p>
    <w:p w14:paraId="6E6CD025">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C786797">
      <w:pPr>
        <w:widowControl/>
        <w:spacing w:line="360" w:lineRule="auto"/>
        <w:jc w:val="left"/>
        <w:rPr>
          <w:rFonts w:ascii="宋体" w:hAnsi="宋体" w:cs="宋体"/>
          <w:kern w:val="0"/>
          <w:sz w:val="24"/>
          <w:szCs w:val="24"/>
        </w:rPr>
      </w:pPr>
    </w:p>
    <w:p w14:paraId="143B8B19">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75F0F">
      <w:pPr>
        <w:spacing w:line="440" w:lineRule="exact"/>
        <w:rPr>
          <w:rFonts w:ascii="宋体" w:hAnsi="宋体" w:cs="宋体"/>
          <w:b/>
          <w:kern w:val="0"/>
          <w:sz w:val="24"/>
        </w:rPr>
      </w:pPr>
    </w:p>
    <w:p w14:paraId="246E5135">
      <w:pPr>
        <w:spacing w:line="360" w:lineRule="exact"/>
        <w:rPr>
          <w:rFonts w:ascii="宋体" w:hAnsi="宋体"/>
          <w:b/>
          <w:sz w:val="24"/>
          <w:szCs w:val="24"/>
        </w:rPr>
      </w:pPr>
    </w:p>
    <w:p w14:paraId="6A5776EF">
      <w:pPr>
        <w:spacing w:line="360" w:lineRule="exact"/>
        <w:ind w:firstLine="472" w:firstLineChars="196"/>
        <w:rPr>
          <w:rFonts w:ascii="宋体" w:hAnsi="宋体"/>
          <w:b/>
          <w:sz w:val="24"/>
          <w:szCs w:val="24"/>
        </w:rPr>
      </w:pPr>
    </w:p>
    <w:p w14:paraId="18559D9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r>
        <w:rPr>
          <w:rFonts w:hint="eastAsia" w:ascii="宋体" w:hAnsi="宋体"/>
          <w:sz w:val="24"/>
        </w:rPr>
        <w:t xml:space="preserve">        </w:t>
      </w:r>
    </w:p>
    <w:p w14:paraId="49099B3B">
      <w:pPr>
        <w:spacing w:line="480" w:lineRule="exact"/>
        <w:ind w:firstLine="480" w:firstLineChars="200"/>
        <w:rPr>
          <w:rFonts w:ascii="宋体" w:hAnsi="宋体"/>
          <w:sz w:val="24"/>
        </w:rPr>
      </w:pPr>
      <w:r>
        <w:rPr>
          <w:rFonts w:hint="eastAsia" w:ascii="宋体" w:hAnsi="宋体"/>
          <w:sz w:val="24"/>
        </w:rPr>
        <w:t>开户名：福建立勤项目管理有限公司</w:t>
      </w:r>
    </w:p>
    <w:p w14:paraId="693D4D37">
      <w:pPr>
        <w:spacing w:line="480" w:lineRule="exact"/>
        <w:ind w:firstLine="480" w:firstLineChars="200"/>
        <w:rPr>
          <w:rFonts w:ascii="宋体" w:hAnsi="宋体"/>
          <w:sz w:val="24"/>
        </w:rPr>
      </w:pPr>
      <w:r>
        <w:rPr>
          <w:rFonts w:hint="eastAsia" w:ascii="宋体" w:hAnsi="宋体"/>
          <w:sz w:val="24"/>
        </w:rPr>
        <w:t>开户行：中国工商银行股份有限公司福州鼓楼支行</w:t>
      </w:r>
    </w:p>
    <w:p w14:paraId="770225B5">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r>
        <w:rPr>
          <w:rFonts w:ascii="宋体" w:hAnsi="宋体"/>
          <w:sz w:val="24"/>
        </w:rPr>
        <w:t>1402023209600058290</w:t>
      </w:r>
    </w:p>
    <w:p w14:paraId="52629BFD">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行  号：1023 9105 1057</w:t>
      </w:r>
    </w:p>
    <w:p w14:paraId="265D7F40">
      <w:pPr>
        <w:rPr>
          <w:rFonts w:ascii="宋体" w:hAnsi="宋体"/>
          <w:b/>
          <w:sz w:val="24"/>
          <w:szCs w:val="24"/>
        </w:rPr>
      </w:pPr>
    </w:p>
    <w:p w14:paraId="5C2D9E07">
      <w:pPr>
        <w:rPr>
          <w:rFonts w:ascii="宋体" w:hAnsi="宋体"/>
          <w:b/>
          <w:sz w:val="24"/>
          <w:szCs w:val="24"/>
        </w:rPr>
      </w:pPr>
    </w:p>
    <w:p w14:paraId="10AC09EB">
      <w:pPr>
        <w:rPr>
          <w:rFonts w:ascii="宋体" w:hAnsi="宋体"/>
          <w:b/>
          <w:sz w:val="24"/>
          <w:szCs w:val="24"/>
        </w:rPr>
      </w:pPr>
    </w:p>
    <w:p w14:paraId="13414FB6">
      <w:pPr>
        <w:rPr>
          <w:rFonts w:ascii="宋体" w:hAnsi="宋体"/>
          <w:b/>
          <w:sz w:val="24"/>
          <w:szCs w:val="24"/>
        </w:rPr>
      </w:pPr>
    </w:p>
    <w:p w14:paraId="7825B53A">
      <w:pPr>
        <w:rPr>
          <w:rFonts w:ascii="宋体" w:hAnsi="宋体"/>
          <w:b/>
          <w:sz w:val="24"/>
          <w:szCs w:val="24"/>
        </w:rPr>
      </w:pPr>
    </w:p>
    <w:p w14:paraId="061099E6">
      <w:pPr>
        <w:tabs>
          <w:tab w:val="left" w:pos="900"/>
        </w:tabs>
        <w:spacing w:line="620" w:lineRule="exact"/>
        <w:jc w:val="center"/>
        <w:rPr>
          <w:rFonts w:ascii="宋体" w:hAnsi="宋体"/>
          <w:b/>
          <w:sz w:val="28"/>
          <w:szCs w:val="28"/>
        </w:rPr>
      </w:pPr>
      <w:bookmarkStart w:id="4" w:name="_Toc119084904"/>
      <w:bookmarkStart w:id="5" w:name="_Toc120872807"/>
      <w:r>
        <w:rPr>
          <w:rFonts w:hint="eastAsia" w:ascii="宋体" w:hAnsi="宋体"/>
          <w:b/>
          <w:sz w:val="28"/>
          <w:szCs w:val="28"/>
        </w:rPr>
        <w:t>退回保证金说明函</w:t>
      </w:r>
      <w:bookmarkEnd w:id="4"/>
      <w:bookmarkEnd w:id="5"/>
    </w:p>
    <w:p w14:paraId="106D5B1A">
      <w:pPr>
        <w:pStyle w:val="44"/>
        <w:spacing w:line="360" w:lineRule="auto"/>
        <w:jc w:val="center"/>
        <w:outlineLvl w:val="9"/>
        <w:rPr>
          <w:rFonts w:hAnsi="宋体"/>
          <w:b/>
          <w:sz w:val="36"/>
          <w:szCs w:val="36"/>
        </w:rPr>
      </w:pPr>
    </w:p>
    <w:p w14:paraId="0F045F51">
      <w:pPr>
        <w:pStyle w:val="11"/>
        <w:tabs>
          <w:tab w:val="left" w:pos="900"/>
        </w:tabs>
        <w:spacing w:line="360" w:lineRule="auto"/>
        <w:ind w:left="0" w:leftChars="0"/>
        <w:rPr>
          <w:szCs w:val="24"/>
        </w:rPr>
      </w:pPr>
      <w:r>
        <w:rPr>
          <w:rFonts w:hint="eastAsia"/>
          <w:szCs w:val="24"/>
        </w:rPr>
        <w:t>致：</w:t>
      </w:r>
      <w:r>
        <w:rPr>
          <w:rFonts w:hint="eastAsia"/>
          <w:bCs/>
          <w:szCs w:val="24"/>
        </w:rPr>
        <w:t>福建立勤项目管理有限公司</w:t>
      </w:r>
    </w:p>
    <w:p w14:paraId="6668C4E3">
      <w:pPr>
        <w:spacing w:line="360" w:lineRule="auto"/>
        <w:ind w:firstLine="597" w:firstLineChars="249"/>
        <w:rPr>
          <w:rFonts w:ascii="宋体" w:hAnsi="宋体" w:cs="Arial"/>
          <w:bCs/>
          <w:sz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r>
        <w:rPr>
          <w:rFonts w:hint="eastAsia" w:ascii="宋体" w:hAnsi="宋体" w:cs="Arial"/>
          <w:bCs/>
          <w:sz w:val="24"/>
        </w:rPr>
        <w:t>，</w:t>
      </w:r>
      <w:r>
        <w:rPr>
          <w:rFonts w:hint="eastAsia" w:ascii="宋体" w:hAnsi="宋体"/>
          <w:sz w:val="24"/>
        </w:rPr>
        <w:t>以</w:t>
      </w:r>
      <w:r>
        <w:rPr>
          <w:rFonts w:hint="eastAsia" w:ascii="宋体" w:hAnsi="宋体"/>
          <w:sz w:val="24"/>
          <w:u w:val="single"/>
        </w:rPr>
        <w:t xml:space="preserve"> 转</w:t>
      </w:r>
      <w:r>
        <w:rPr>
          <w:rFonts w:hint="eastAsia" w:ascii="宋体" w:hAnsi="宋体"/>
          <w:sz w:val="24"/>
          <w:u w:val="single"/>
          <w:lang w:eastAsia="zh-CN"/>
        </w:rPr>
        <w:t>账</w:t>
      </w:r>
      <w:r>
        <w:rPr>
          <w:rFonts w:hint="eastAsia" w:ascii="宋体" w:hAnsi="宋体"/>
          <w:sz w:val="24"/>
          <w:u w:val="single"/>
        </w:rPr>
        <w:t xml:space="preserve">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w:t>
      </w:r>
      <w:r>
        <w:rPr>
          <w:rFonts w:hint="eastAsia" w:ascii="宋体" w:hAnsi="宋体" w:cs="Arial"/>
          <w:bCs/>
          <w:sz w:val="24"/>
          <w:lang w:eastAsia="zh-CN"/>
        </w:rPr>
        <w:t>账</w:t>
      </w:r>
      <w:r>
        <w:rPr>
          <w:rFonts w:hint="eastAsia" w:ascii="宋体" w:hAnsi="宋体" w:cs="Arial"/>
          <w:bCs/>
          <w:sz w:val="24"/>
        </w:rPr>
        <w:t>户：</w:t>
      </w:r>
    </w:p>
    <w:p w14:paraId="728E22ED">
      <w:pPr>
        <w:spacing w:line="360" w:lineRule="auto"/>
        <w:ind w:firstLine="477" w:firstLineChars="199"/>
        <w:rPr>
          <w:rFonts w:ascii="宋体" w:hAnsi="宋体"/>
          <w:sz w:val="24"/>
        </w:rPr>
      </w:pPr>
      <w:r>
        <w:rPr>
          <w:rFonts w:hint="eastAsia" w:ascii="宋体" w:hAnsi="宋体" w:cs="Arial"/>
          <w:bCs/>
          <w:sz w:val="24"/>
        </w:rPr>
        <w:t>1.</w:t>
      </w:r>
      <w:r>
        <w:rPr>
          <w:rFonts w:hint="eastAsia" w:ascii="宋体" w:hAnsi="宋体"/>
          <w:sz w:val="24"/>
        </w:rPr>
        <w:t>开户名：</w:t>
      </w:r>
    </w:p>
    <w:p w14:paraId="5794E34B">
      <w:pPr>
        <w:spacing w:line="360" w:lineRule="auto"/>
        <w:ind w:firstLine="477" w:firstLineChars="199"/>
        <w:rPr>
          <w:rFonts w:ascii="宋体" w:hAnsi="宋体"/>
          <w:sz w:val="24"/>
        </w:rPr>
      </w:pPr>
      <w:r>
        <w:rPr>
          <w:rFonts w:hint="eastAsia" w:ascii="宋体" w:hAnsi="宋体"/>
          <w:sz w:val="24"/>
        </w:rPr>
        <w:t>2.开户行：</w:t>
      </w:r>
    </w:p>
    <w:p w14:paraId="7B088859">
      <w:pPr>
        <w:spacing w:line="360" w:lineRule="auto"/>
        <w:ind w:firstLine="477" w:firstLineChars="199"/>
        <w:rPr>
          <w:rFonts w:hint="eastAsia" w:ascii="宋体" w:hAnsi="宋体"/>
          <w:sz w:val="24"/>
        </w:rPr>
      </w:pPr>
      <w:r>
        <w:rPr>
          <w:rFonts w:hint="eastAsia" w:ascii="宋体" w:hAnsi="宋体"/>
          <w:sz w:val="24"/>
        </w:rPr>
        <w:t>3.</w:t>
      </w:r>
      <w:r>
        <w:rPr>
          <w:rFonts w:hint="eastAsia" w:ascii="宋体" w:hAnsi="宋体"/>
          <w:sz w:val="24"/>
          <w:lang w:eastAsia="zh-CN"/>
        </w:rPr>
        <w:t>账</w:t>
      </w:r>
      <w:r>
        <w:rPr>
          <w:rFonts w:hint="eastAsia" w:ascii="宋体" w:hAnsi="宋体"/>
          <w:sz w:val="24"/>
        </w:rPr>
        <w:t xml:space="preserve">  号：</w:t>
      </w:r>
    </w:p>
    <w:p w14:paraId="2820D0C5">
      <w:pPr>
        <w:spacing w:line="360" w:lineRule="auto"/>
        <w:ind w:firstLine="477" w:firstLineChars="199"/>
        <w:rPr>
          <w:rFonts w:ascii="宋体" w:hAnsi="宋体"/>
          <w:sz w:val="24"/>
        </w:rPr>
      </w:pPr>
      <w:r>
        <w:rPr>
          <w:rFonts w:hint="eastAsia" w:ascii="宋体" w:hAnsi="宋体"/>
          <w:sz w:val="24"/>
        </w:rPr>
        <w:t>4.行  号：</w:t>
      </w:r>
    </w:p>
    <w:p w14:paraId="07D8F4B1">
      <w:pPr>
        <w:spacing w:line="360" w:lineRule="auto"/>
        <w:ind w:firstLine="479" w:firstLineChars="199"/>
        <w:rPr>
          <w:rFonts w:ascii="宋体" w:hAnsi="宋体"/>
          <w:b/>
          <w:bCs/>
          <w:sz w:val="24"/>
        </w:rPr>
      </w:pPr>
      <w:r>
        <w:rPr>
          <w:rFonts w:hint="eastAsia" w:ascii="宋体" w:hAnsi="宋体"/>
          <w:b/>
          <w:bCs/>
          <w:sz w:val="24"/>
        </w:rPr>
        <w:t>（若提交保证金的账户发生变更，还须提供变更证明。）</w:t>
      </w:r>
    </w:p>
    <w:p w14:paraId="59B6F944">
      <w:pPr>
        <w:spacing w:line="360" w:lineRule="exact"/>
        <w:ind w:firstLine="480" w:firstLineChars="200"/>
        <w:rPr>
          <w:rFonts w:ascii="宋体" w:hAnsi="宋体"/>
          <w:sz w:val="24"/>
          <w:szCs w:val="24"/>
        </w:rPr>
      </w:pPr>
    </w:p>
    <w:p w14:paraId="08835CD5">
      <w:pPr>
        <w:spacing w:line="36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535C9D31">
      <w:pPr>
        <w:spacing w:line="360" w:lineRule="exac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63665C2B">
      <w:pPr>
        <w:spacing w:line="360" w:lineRule="exact"/>
        <w:ind w:firstLine="3360" w:firstLineChars="14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日 期： </w:t>
      </w:r>
      <w:r>
        <w:rPr>
          <w:rFonts w:hint="eastAsia" w:ascii="宋体" w:hAnsi="宋体"/>
          <w:sz w:val="24"/>
          <w:szCs w:val="24"/>
          <w:u w:val="single"/>
        </w:rPr>
        <w:t xml:space="preserve">         </w:t>
      </w:r>
    </w:p>
    <w:p w14:paraId="611F0E5A">
      <w:pPr>
        <w:spacing w:line="360" w:lineRule="exact"/>
        <w:ind w:firstLine="472" w:firstLineChars="196"/>
        <w:rPr>
          <w:rFonts w:ascii="宋体" w:hAnsi="宋体"/>
          <w:b/>
          <w:sz w:val="24"/>
          <w:szCs w:val="24"/>
        </w:rPr>
      </w:pPr>
    </w:p>
    <w:p w14:paraId="4DE6AF08">
      <w:pPr>
        <w:tabs>
          <w:tab w:val="left" w:pos="795"/>
        </w:tabs>
        <w:spacing w:line="360" w:lineRule="auto"/>
        <w:rPr>
          <w:rFonts w:ascii="宋体" w:hAnsi="宋体"/>
          <w:b/>
          <w:bCs/>
          <w:sz w:val="24"/>
        </w:rPr>
      </w:pPr>
    </w:p>
    <w:p w14:paraId="5E5A01D9">
      <w:pPr>
        <w:tabs>
          <w:tab w:val="left" w:pos="795"/>
        </w:tabs>
        <w:spacing w:line="360" w:lineRule="auto"/>
        <w:rPr>
          <w:rFonts w:ascii="宋体" w:hAnsi="宋体"/>
          <w:b/>
          <w:sz w:val="24"/>
        </w:rPr>
      </w:pPr>
      <w:r>
        <w:rPr>
          <w:rFonts w:hint="eastAsia" w:ascii="宋体" w:hAnsi="宋体"/>
          <w:b/>
          <w:bCs/>
          <w:sz w:val="24"/>
        </w:rPr>
        <w:t>附：</w:t>
      </w:r>
      <w:r>
        <w:rPr>
          <w:rFonts w:hint="eastAsia" w:ascii="宋体" w:hAnsi="宋体"/>
          <w:b/>
          <w:sz w:val="24"/>
        </w:rPr>
        <w:t>竞价保证金缴交凭证</w:t>
      </w:r>
    </w:p>
    <w:p w14:paraId="3FC72915">
      <w:pPr>
        <w:pStyle w:val="55"/>
      </w:pPr>
    </w:p>
    <w:p w14:paraId="092DEE13">
      <w:pPr>
        <w:pStyle w:val="7"/>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479B2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9" w:hRule="atLeast"/>
        </w:trPr>
        <w:tc>
          <w:tcPr>
            <w:tcW w:w="8720" w:type="dxa"/>
            <w:shd w:val="clear" w:color="auto" w:fill="auto"/>
          </w:tcPr>
          <w:p w14:paraId="2D719A04">
            <w:pPr>
              <w:pStyle w:val="55"/>
              <w:keepNext w:val="0"/>
              <w:keepLines w:val="0"/>
              <w:suppressLineNumbers w:val="0"/>
              <w:spacing w:before="0" w:beforeAutospacing="0" w:after="0" w:afterAutospacing="0" w:line="360" w:lineRule="auto"/>
              <w:ind w:left="0" w:right="0"/>
              <w:rPr>
                <w:rFonts w:ascii="宋体" w:hAnsi="宋体"/>
                <w:b/>
                <w:sz w:val="24"/>
              </w:rPr>
            </w:pPr>
            <w:r>
              <w:rPr>
                <w:rFonts w:hint="eastAsia" w:ascii="宋体" w:hAnsi="宋体"/>
                <w:b/>
                <w:sz w:val="24"/>
              </w:rPr>
              <w:t>竞价保证金退还事宜：（编制报价文件时本段可删除）</w:t>
            </w:r>
          </w:p>
          <w:p w14:paraId="444EB8C3">
            <w:pPr>
              <w:pStyle w:val="55"/>
              <w:keepNext w:val="0"/>
              <w:keepLines w:val="0"/>
              <w:suppressLineNumbers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1、未成交的供应商，竞价保证金在</w:t>
            </w:r>
            <w:r>
              <w:rPr>
                <w:rFonts w:hint="eastAsia" w:ascii="宋体" w:hAnsi="宋体"/>
                <w:color w:val="000000"/>
                <w:sz w:val="24"/>
              </w:rPr>
              <w:t>成交通知书发出之日起五个工作日内予以原额无息退还</w:t>
            </w:r>
            <w:r>
              <w:rPr>
                <w:rFonts w:hint="eastAsia" w:ascii="宋体" w:hAnsi="宋体"/>
                <w:sz w:val="24"/>
              </w:rPr>
              <w:t>。</w:t>
            </w:r>
          </w:p>
          <w:p w14:paraId="42FCCBB4">
            <w:pPr>
              <w:pStyle w:val="55"/>
              <w:keepNext w:val="0"/>
              <w:keepLines w:val="0"/>
              <w:suppressLineNumbers w:val="0"/>
              <w:spacing w:before="0" w:beforeAutospacing="0" w:after="0" w:afterAutospacing="0" w:line="360" w:lineRule="auto"/>
              <w:ind w:left="0" w:right="0" w:firstLine="480" w:firstLineChars="200"/>
            </w:pPr>
            <w:r>
              <w:rPr>
                <w:rFonts w:hint="eastAsia" w:ascii="宋体" w:hAnsi="宋体"/>
                <w:sz w:val="24"/>
              </w:rPr>
              <w:t>2、成交人签订合同后将合同原件扫描件及《退回保证金说明函》（含清晰准确的缴款凭证）发送至我司邮箱（</w:t>
            </w:r>
            <w:r>
              <w:fldChar w:fldCharType="begin"/>
            </w:r>
            <w:r>
              <w:instrText xml:space="preserve"> HYPERLINK "mailto:fjlqzb888@126.com" </w:instrText>
            </w:r>
            <w:r>
              <w:fldChar w:fldCharType="separate"/>
            </w:r>
            <w:r>
              <w:rPr>
                <w:rFonts w:hint="eastAsia" w:ascii="宋体" w:hAnsi="宋体"/>
                <w:sz w:val="24"/>
              </w:rPr>
              <w:t>fjlqzb888@126.com</w:t>
            </w:r>
            <w:r>
              <w:rPr>
                <w:rFonts w:hint="eastAsia" w:ascii="宋体" w:hAnsi="宋体"/>
                <w:sz w:val="24"/>
              </w:rPr>
              <w:fldChar w:fldCharType="end"/>
            </w:r>
            <w:r>
              <w:rPr>
                <w:rFonts w:hint="eastAsia" w:ascii="宋体" w:hAnsi="宋体"/>
                <w:sz w:val="24"/>
              </w:rPr>
              <w:t>），或将合同原件（或加盖公章及骑缝章的复印件）及《退回保证金说明函》（含清晰准确的缴款凭证）送至或邮寄至我司。否则由此造成竞价保证金无法及时退还的，我司概不承担责任。</w:t>
            </w:r>
          </w:p>
        </w:tc>
      </w:tr>
    </w:tbl>
    <w:p w14:paraId="36733C46">
      <w:pPr>
        <w:pStyle w:val="55"/>
      </w:pPr>
    </w:p>
    <w:p w14:paraId="23F024F3"/>
    <w:p w14:paraId="612BFE71"/>
    <w:p w14:paraId="3B785773">
      <w:pPr>
        <w:pStyle w:val="3"/>
      </w:pPr>
    </w:p>
    <w:p w14:paraId="7F70AA0A"/>
    <w:p w14:paraId="46009DD2">
      <w:pPr>
        <w:spacing w:line="500" w:lineRule="atLeast"/>
        <w:rPr>
          <w:rFonts w:ascii="宋体" w:hAnsi="宋体"/>
          <w:b/>
          <w:sz w:val="52"/>
          <w:szCs w:val="52"/>
        </w:rPr>
      </w:pPr>
    </w:p>
    <w:p w14:paraId="0B3E835E">
      <w:pPr>
        <w:spacing w:line="500" w:lineRule="atLeast"/>
        <w:jc w:val="center"/>
        <w:rPr>
          <w:rFonts w:ascii="宋体" w:hAnsi="宋体"/>
          <w:b/>
          <w:sz w:val="52"/>
          <w:szCs w:val="52"/>
        </w:rPr>
      </w:pPr>
      <w:r>
        <w:rPr>
          <w:rFonts w:hint="eastAsia" w:ascii="宋体" w:hAnsi="宋体"/>
          <w:b/>
          <w:sz w:val="52"/>
          <w:szCs w:val="52"/>
        </w:rPr>
        <w:t>网上竞价报价文件</w:t>
      </w:r>
    </w:p>
    <w:p w14:paraId="30057FC8">
      <w:pPr>
        <w:spacing w:line="500" w:lineRule="atLeast"/>
        <w:jc w:val="center"/>
        <w:rPr>
          <w:rFonts w:ascii="宋体" w:hAnsi="宋体"/>
          <w:b/>
          <w:bCs/>
          <w:sz w:val="24"/>
        </w:rPr>
      </w:pPr>
      <w:r>
        <w:rPr>
          <w:rFonts w:hint="eastAsia" w:ascii="宋体" w:hAnsi="宋体"/>
          <w:b/>
          <w:sz w:val="52"/>
          <w:szCs w:val="52"/>
        </w:rPr>
        <w:t>（</w:t>
      </w:r>
      <w:r>
        <w:rPr>
          <w:rFonts w:hint="eastAsia" w:ascii="宋体" w:hAnsi="宋体"/>
          <w:b/>
          <w:sz w:val="52"/>
          <w:szCs w:val="52"/>
          <w:lang w:eastAsia="zh-CN"/>
        </w:rPr>
        <w:t>第一册</w:t>
      </w:r>
      <w:r>
        <w:rPr>
          <w:rFonts w:hint="eastAsia" w:ascii="宋体" w:hAnsi="宋体"/>
          <w:b/>
          <w:sz w:val="52"/>
          <w:szCs w:val="52"/>
        </w:rPr>
        <w:t>：报价）</w:t>
      </w:r>
    </w:p>
    <w:p w14:paraId="2235FE7F">
      <w:pPr>
        <w:spacing w:line="500" w:lineRule="atLeast"/>
        <w:rPr>
          <w:rFonts w:ascii="宋体" w:hAnsi="宋体"/>
          <w:b/>
          <w:bCs/>
          <w:sz w:val="24"/>
        </w:rPr>
      </w:pPr>
    </w:p>
    <w:p w14:paraId="7A91E258">
      <w:pPr>
        <w:spacing w:line="500" w:lineRule="atLeast"/>
        <w:rPr>
          <w:rFonts w:ascii="宋体" w:hAnsi="宋体"/>
          <w:b/>
          <w:bCs/>
          <w:sz w:val="24"/>
        </w:rPr>
      </w:pPr>
    </w:p>
    <w:p w14:paraId="64BB4B9C">
      <w:pPr>
        <w:spacing w:line="500" w:lineRule="atLeast"/>
        <w:rPr>
          <w:rFonts w:ascii="宋体" w:hAnsi="宋体"/>
          <w:b/>
          <w:bCs/>
          <w:sz w:val="24"/>
        </w:rPr>
      </w:pPr>
    </w:p>
    <w:p w14:paraId="2716E447">
      <w:pPr>
        <w:spacing w:line="500" w:lineRule="atLeast"/>
        <w:rPr>
          <w:rFonts w:ascii="宋体" w:hAnsi="宋体"/>
          <w:b/>
          <w:bCs/>
          <w:sz w:val="24"/>
        </w:rPr>
      </w:pPr>
    </w:p>
    <w:p w14:paraId="1E222F96">
      <w:pPr>
        <w:spacing w:line="500" w:lineRule="atLeast"/>
        <w:rPr>
          <w:rFonts w:ascii="宋体" w:hAnsi="宋体"/>
          <w:b/>
          <w:bCs/>
          <w:sz w:val="24"/>
        </w:rPr>
      </w:pPr>
    </w:p>
    <w:p w14:paraId="4404A8FD">
      <w:pPr>
        <w:spacing w:line="500" w:lineRule="atLeast"/>
        <w:rPr>
          <w:rFonts w:ascii="宋体" w:hAnsi="宋体"/>
          <w:b/>
          <w:bCs/>
          <w:sz w:val="24"/>
        </w:rPr>
      </w:pPr>
    </w:p>
    <w:p w14:paraId="0EB036C9">
      <w:pPr>
        <w:spacing w:line="500" w:lineRule="atLeast"/>
        <w:rPr>
          <w:rFonts w:ascii="宋体" w:hAnsi="宋体"/>
          <w:b/>
          <w:bCs/>
          <w:sz w:val="24"/>
        </w:rPr>
      </w:pPr>
    </w:p>
    <w:p w14:paraId="29B114A3">
      <w:pPr>
        <w:spacing w:line="500" w:lineRule="atLeast"/>
        <w:rPr>
          <w:rFonts w:ascii="宋体" w:hAnsi="宋体"/>
          <w:b/>
          <w:bCs/>
          <w:sz w:val="24"/>
        </w:rPr>
      </w:pPr>
    </w:p>
    <w:p w14:paraId="7CE2484A">
      <w:pPr>
        <w:spacing w:line="500" w:lineRule="atLeast"/>
        <w:rPr>
          <w:rFonts w:ascii="宋体" w:hAnsi="宋体"/>
          <w:b/>
          <w:bCs/>
          <w:sz w:val="24"/>
        </w:rPr>
      </w:pPr>
    </w:p>
    <w:p w14:paraId="356409FD">
      <w:pPr>
        <w:spacing w:line="500" w:lineRule="atLeast"/>
        <w:rPr>
          <w:rFonts w:ascii="宋体" w:hAnsi="宋体"/>
          <w:sz w:val="24"/>
        </w:rPr>
      </w:pPr>
    </w:p>
    <w:p w14:paraId="0F80FDD7">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5F037C54">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375E3A12">
      <w:pPr>
        <w:snapToGrid w:val="0"/>
        <w:spacing w:line="360" w:lineRule="auto"/>
        <w:ind w:left="709"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7DF8D609">
      <w:pPr>
        <w:snapToGrid w:val="0"/>
        <w:spacing w:line="360" w:lineRule="auto"/>
        <w:ind w:left="709"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39A42770">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1E2BEBBD">
      <w:pPr>
        <w:pStyle w:val="3"/>
      </w:pPr>
    </w:p>
    <w:p w14:paraId="3A8DD068"/>
    <w:p w14:paraId="74F3162C">
      <w:pPr>
        <w:pStyle w:val="3"/>
      </w:pPr>
    </w:p>
    <w:p w14:paraId="02EF389C"/>
    <w:p w14:paraId="4B54CDB7"/>
    <w:p w14:paraId="2A596B7E">
      <w:pPr>
        <w:jc w:val="center"/>
        <w:rPr>
          <w:rFonts w:ascii="宋体" w:hAnsi="宋体"/>
          <w:b/>
          <w:sz w:val="28"/>
          <w:szCs w:val="28"/>
        </w:rPr>
      </w:pPr>
      <w:r>
        <w:rPr>
          <w:rFonts w:hint="eastAsia" w:ascii="宋体" w:hAnsi="宋体"/>
          <w:b/>
          <w:sz w:val="28"/>
          <w:szCs w:val="28"/>
        </w:rPr>
        <w:t>竞价一览表</w:t>
      </w:r>
    </w:p>
    <w:p w14:paraId="296D6B6B">
      <w:pPr>
        <w:pStyle w:val="44"/>
        <w:spacing w:line="420" w:lineRule="exact"/>
        <w:ind w:left="900" w:hanging="480"/>
        <w:jc w:val="left"/>
        <w:outlineLvl w:val="9"/>
        <w:rPr>
          <w:rFonts w:hAnsi="宋体"/>
          <w:sz w:val="24"/>
          <w:szCs w:val="24"/>
        </w:rPr>
      </w:pPr>
      <w:r>
        <w:rPr>
          <w:rFonts w:hint="eastAsia" w:hAnsi="宋体"/>
          <w:sz w:val="24"/>
          <w:szCs w:val="24"/>
        </w:rPr>
        <w:t>项目编号：</w:t>
      </w:r>
    </w:p>
    <w:p w14:paraId="0BCE43BD">
      <w:pPr>
        <w:pStyle w:val="44"/>
        <w:spacing w:line="420" w:lineRule="exact"/>
        <w:ind w:left="900" w:hanging="480"/>
        <w:jc w:val="left"/>
        <w:outlineLvl w:val="9"/>
        <w:rPr>
          <w:rFonts w:hAnsi="宋体"/>
          <w:sz w:val="24"/>
          <w:szCs w:val="24"/>
        </w:rPr>
      </w:pPr>
      <w:r>
        <w:rPr>
          <w:rFonts w:hint="eastAsia" w:hAnsi="宋体"/>
          <w:sz w:val="24"/>
          <w:szCs w:val="24"/>
        </w:rPr>
        <w:t>项目名称：</w:t>
      </w:r>
    </w:p>
    <w:p w14:paraId="734C8FB3">
      <w:pPr>
        <w:jc w:val="right"/>
        <w:rPr>
          <w:rFonts w:ascii="宋体" w:hAnsi="宋体"/>
          <w:sz w:val="24"/>
          <w:szCs w:val="24"/>
        </w:rPr>
      </w:pPr>
      <w:r>
        <w:rPr>
          <w:rFonts w:hint="eastAsia" w:ascii="宋体" w:hAnsi="宋体"/>
          <w:sz w:val="24"/>
          <w:szCs w:val="24"/>
        </w:rPr>
        <w:t>金额单位：元人民币</w:t>
      </w:r>
    </w:p>
    <w:tbl>
      <w:tblPr>
        <w:tblStyle w:val="20"/>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282"/>
        <w:gridCol w:w="1312"/>
        <w:gridCol w:w="994"/>
        <w:gridCol w:w="1386"/>
        <w:gridCol w:w="992"/>
        <w:gridCol w:w="1083"/>
      </w:tblGrid>
      <w:tr w14:paraId="65A41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3829736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合同包</w:t>
            </w:r>
          </w:p>
        </w:tc>
        <w:tc>
          <w:tcPr>
            <w:tcW w:w="763" w:type="dxa"/>
            <w:vAlign w:val="center"/>
          </w:tcPr>
          <w:p w14:paraId="1F32EF1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品目号</w:t>
            </w:r>
          </w:p>
        </w:tc>
        <w:tc>
          <w:tcPr>
            <w:tcW w:w="1282" w:type="dxa"/>
            <w:vAlign w:val="center"/>
          </w:tcPr>
          <w:p w14:paraId="7148F56D">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品目名称</w:t>
            </w:r>
          </w:p>
        </w:tc>
        <w:tc>
          <w:tcPr>
            <w:tcW w:w="1312" w:type="dxa"/>
            <w:vAlign w:val="center"/>
          </w:tcPr>
          <w:p w14:paraId="57B86DEF">
            <w:pPr>
              <w:keepNext w:val="0"/>
              <w:keepLines w:val="0"/>
              <w:suppressLineNumbers w:val="0"/>
              <w:spacing w:before="0" w:beforeAutospacing="0" w:after="0" w:afterAutospacing="0"/>
              <w:ind w:left="0" w:right="0"/>
              <w:jc w:val="center"/>
              <w:rPr>
                <w:rFonts w:ascii="宋体" w:hAnsi="宋体"/>
                <w:sz w:val="24"/>
                <w:highlight w:val="yellow"/>
              </w:rPr>
            </w:pPr>
            <w:r>
              <w:rPr>
                <w:rFonts w:hint="eastAsia" w:ascii="宋体" w:hAnsi="宋体"/>
                <w:sz w:val="24"/>
              </w:rPr>
              <w:t>品牌型号（若有）</w:t>
            </w:r>
          </w:p>
        </w:tc>
        <w:tc>
          <w:tcPr>
            <w:tcW w:w="994" w:type="dxa"/>
            <w:vAlign w:val="center"/>
          </w:tcPr>
          <w:p w14:paraId="68AC3878">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数量</w:t>
            </w:r>
          </w:p>
        </w:tc>
        <w:tc>
          <w:tcPr>
            <w:tcW w:w="1386" w:type="dxa"/>
            <w:vAlign w:val="center"/>
          </w:tcPr>
          <w:p w14:paraId="6EDD3347">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总价最高限价(元)</w:t>
            </w:r>
          </w:p>
        </w:tc>
        <w:tc>
          <w:tcPr>
            <w:tcW w:w="992" w:type="dxa"/>
            <w:vAlign w:val="center"/>
          </w:tcPr>
          <w:p w14:paraId="14E3D70F">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单价(元)</w:t>
            </w:r>
          </w:p>
        </w:tc>
        <w:tc>
          <w:tcPr>
            <w:tcW w:w="1083" w:type="dxa"/>
            <w:vAlign w:val="center"/>
          </w:tcPr>
          <w:p w14:paraId="1551601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总价(元)</w:t>
            </w:r>
          </w:p>
        </w:tc>
      </w:tr>
      <w:tr w14:paraId="356D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Align w:val="center"/>
          </w:tcPr>
          <w:p w14:paraId="0C469F87">
            <w:pPr>
              <w:keepNext w:val="0"/>
              <w:keepLines w:val="0"/>
              <w:suppressLineNumbers w:val="0"/>
              <w:spacing w:before="0" w:beforeAutospacing="0" w:after="0" w:afterAutospacing="0" w:line="500" w:lineRule="exact"/>
              <w:ind w:left="0" w:right="0"/>
              <w:jc w:val="center"/>
              <w:rPr>
                <w:rFonts w:ascii="宋体" w:hAnsi="宋体"/>
                <w:sz w:val="24"/>
              </w:rPr>
            </w:pPr>
            <w:r>
              <w:rPr>
                <w:rFonts w:hint="eastAsia" w:ascii="宋体" w:hAnsi="宋体"/>
                <w:sz w:val="24"/>
              </w:rPr>
              <w:t>1</w:t>
            </w:r>
          </w:p>
        </w:tc>
        <w:tc>
          <w:tcPr>
            <w:tcW w:w="763" w:type="dxa"/>
            <w:vAlign w:val="center"/>
          </w:tcPr>
          <w:p w14:paraId="0F0E3562">
            <w:pPr>
              <w:keepNext w:val="0"/>
              <w:keepLines w:val="0"/>
              <w:suppressLineNumbers w:val="0"/>
              <w:spacing w:before="0" w:beforeAutospacing="0" w:after="0" w:afterAutospacing="0" w:line="400" w:lineRule="exact"/>
              <w:ind w:left="0" w:right="0"/>
              <w:jc w:val="center"/>
              <w:rPr>
                <w:rFonts w:ascii="宋体" w:hAnsi="宋体"/>
                <w:sz w:val="24"/>
              </w:rPr>
            </w:pPr>
          </w:p>
        </w:tc>
        <w:tc>
          <w:tcPr>
            <w:tcW w:w="1282" w:type="dxa"/>
            <w:vAlign w:val="center"/>
          </w:tcPr>
          <w:p w14:paraId="3ACEB68A">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312" w:type="dxa"/>
            <w:vAlign w:val="center"/>
          </w:tcPr>
          <w:p w14:paraId="0C8A1B8A">
            <w:pPr>
              <w:keepNext w:val="0"/>
              <w:keepLines w:val="0"/>
              <w:suppressLineNumbers w:val="0"/>
              <w:spacing w:before="0" w:beforeAutospacing="0" w:after="0" w:afterAutospacing="0"/>
              <w:ind w:left="0" w:right="0"/>
              <w:jc w:val="center"/>
              <w:rPr>
                <w:rFonts w:ascii="宋体" w:hAnsi="宋体"/>
                <w:sz w:val="24"/>
              </w:rPr>
            </w:pPr>
          </w:p>
        </w:tc>
        <w:tc>
          <w:tcPr>
            <w:tcW w:w="994" w:type="dxa"/>
            <w:vAlign w:val="center"/>
          </w:tcPr>
          <w:p w14:paraId="3BBC994F">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386" w:type="dxa"/>
            <w:vAlign w:val="center"/>
          </w:tcPr>
          <w:p w14:paraId="5F269126">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992" w:type="dxa"/>
            <w:tcBorders>
              <w:bottom w:val="single" w:color="auto" w:sz="4" w:space="0"/>
            </w:tcBorders>
            <w:vAlign w:val="center"/>
          </w:tcPr>
          <w:p w14:paraId="16481C4D">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083" w:type="dxa"/>
            <w:tcBorders>
              <w:bottom w:val="single" w:color="auto" w:sz="4" w:space="0"/>
            </w:tcBorders>
            <w:vAlign w:val="center"/>
          </w:tcPr>
          <w:p w14:paraId="10F54F70">
            <w:pPr>
              <w:keepNext w:val="0"/>
              <w:keepLines w:val="0"/>
              <w:suppressLineNumbers w:val="0"/>
              <w:spacing w:before="0" w:beforeAutospacing="0" w:after="0" w:afterAutospacing="0" w:line="500" w:lineRule="exact"/>
              <w:ind w:left="0" w:right="0"/>
              <w:rPr>
                <w:rFonts w:ascii="宋体" w:hAnsi="宋体"/>
                <w:sz w:val="24"/>
              </w:rPr>
            </w:pPr>
          </w:p>
        </w:tc>
      </w:tr>
      <w:tr w14:paraId="04E4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2754" w:type="dxa"/>
            <w:gridSpan w:val="3"/>
            <w:vAlign w:val="center"/>
          </w:tcPr>
          <w:p w14:paraId="6F8D32EC">
            <w:pPr>
              <w:keepNext w:val="0"/>
              <w:keepLines w:val="0"/>
              <w:suppressLineNumbers w:val="0"/>
              <w:spacing w:before="0" w:beforeAutospacing="0" w:after="0" w:afterAutospacing="0" w:line="500" w:lineRule="exact"/>
              <w:ind w:left="0" w:right="0"/>
              <w:jc w:val="center"/>
              <w:rPr>
                <w:rFonts w:ascii="宋体" w:hAnsi="宋体"/>
                <w:sz w:val="24"/>
              </w:rPr>
            </w:pPr>
            <w:r>
              <w:rPr>
                <w:rFonts w:hint="eastAsia" w:ascii="宋体" w:hAnsi="宋体"/>
                <w:sz w:val="24"/>
              </w:rPr>
              <w:t>竞价总价（大写）</w:t>
            </w:r>
          </w:p>
        </w:tc>
        <w:tc>
          <w:tcPr>
            <w:tcW w:w="3692" w:type="dxa"/>
            <w:gridSpan w:val="3"/>
            <w:vAlign w:val="center"/>
          </w:tcPr>
          <w:p w14:paraId="3C2B03E3">
            <w:pPr>
              <w:keepNext w:val="0"/>
              <w:keepLines w:val="0"/>
              <w:suppressLineNumbers w:val="0"/>
              <w:spacing w:before="0" w:beforeAutospacing="0" w:after="0" w:afterAutospacing="0" w:line="500" w:lineRule="exact"/>
              <w:ind w:left="0" w:right="0"/>
              <w:rPr>
                <w:rFonts w:ascii="宋体" w:hAnsi="宋体"/>
                <w:sz w:val="24"/>
              </w:rPr>
            </w:pPr>
          </w:p>
        </w:tc>
        <w:tc>
          <w:tcPr>
            <w:tcW w:w="2075" w:type="dxa"/>
            <w:gridSpan w:val="2"/>
            <w:vAlign w:val="center"/>
          </w:tcPr>
          <w:p w14:paraId="19A90778">
            <w:pPr>
              <w:keepNext w:val="0"/>
              <w:keepLines w:val="0"/>
              <w:suppressLineNumbers w:val="0"/>
              <w:spacing w:before="0" w:beforeAutospacing="0" w:after="0" w:afterAutospacing="0" w:line="500" w:lineRule="exact"/>
              <w:ind w:left="0" w:right="0"/>
              <w:rPr>
                <w:rFonts w:ascii="宋体" w:hAnsi="宋体"/>
                <w:sz w:val="24"/>
              </w:rPr>
            </w:pPr>
            <w:r>
              <w:rPr>
                <w:rFonts w:hint="eastAsia" w:ascii="宋体" w:hAnsi="宋体"/>
                <w:sz w:val="24"/>
              </w:rPr>
              <w:t>小写：</w:t>
            </w:r>
          </w:p>
        </w:tc>
      </w:tr>
    </w:tbl>
    <w:p w14:paraId="04DE2B8D">
      <w:pPr>
        <w:rPr>
          <w:rFonts w:ascii="宋体" w:hAnsi="宋体"/>
          <w:b/>
          <w:sz w:val="24"/>
          <w:szCs w:val="24"/>
          <w:u w:val="single"/>
        </w:rPr>
      </w:pPr>
    </w:p>
    <w:p w14:paraId="4F8D87F5">
      <w:pPr>
        <w:ind w:firstLine="482" w:firstLineChars="200"/>
        <w:rPr>
          <w:rFonts w:ascii="宋体" w:hAnsi="宋体"/>
          <w:b/>
          <w:sz w:val="24"/>
          <w:szCs w:val="24"/>
        </w:rPr>
      </w:pPr>
      <w:r>
        <w:rPr>
          <w:rFonts w:hint="eastAsia" w:ascii="宋体" w:hAnsi="宋体"/>
          <w:b/>
          <w:sz w:val="24"/>
          <w:szCs w:val="24"/>
        </w:rPr>
        <w:t>注：（1）</w:t>
      </w:r>
      <w:r>
        <w:rPr>
          <w:rFonts w:ascii="宋体" w:hAnsi="宋体"/>
          <w:b/>
          <w:sz w:val="24"/>
          <w:szCs w:val="24"/>
        </w:rPr>
        <w:t>竞价人首次提交的报价总价必须低于公告最高限价的3%（不含）以上，报价单价不能超过竞价文件的单价最高限价，否则，视为无效报价</w:t>
      </w:r>
      <w:r>
        <w:rPr>
          <w:rFonts w:hint="eastAsia" w:ascii="宋体" w:hAnsi="宋体"/>
          <w:b/>
          <w:sz w:val="24"/>
          <w:szCs w:val="24"/>
        </w:rPr>
        <w:t>。</w:t>
      </w:r>
    </w:p>
    <w:p w14:paraId="03BF8CF7">
      <w:pPr>
        <w:ind w:firstLine="482" w:firstLineChars="200"/>
        <w:rPr>
          <w:rFonts w:ascii="宋体" w:hAnsi="宋体"/>
        </w:rPr>
      </w:pPr>
      <w:r>
        <w:rPr>
          <w:rFonts w:hint="eastAsia" w:ascii="宋体" w:hAnsi="宋体"/>
          <w:b/>
          <w:sz w:val="24"/>
        </w:rPr>
        <w:t>（2）竞价人应以包括本项目所涉及的有关项目的所有费用进行报价。</w:t>
      </w:r>
    </w:p>
    <w:p w14:paraId="22D28A47">
      <w:pPr>
        <w:rPr>
          <w:rFonts w:ascii="宋体" w:hAnsi="宋体"/>
          <w:b/>
          <w:sz w:val="24"/>
          <w:szCs w:val="24"/>
        </w:rPr>
      </w:pPr>
    </w:p>
    <w:p w14:paraId="247A49A1">
      <w:pPr>
        <w:pStyle w:val="3"/>
      </w:pPr>
    </w:p>
    <w:p w14:paraId="6DE15C19"/>
    <w:p w14:paraId="17E169E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7FE93FC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2AD8D141">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34300EAE"/>
    <w:p w14:paraId="5DA05363">
      <w:pPr>
        <w:pStyle w:val="55"/>
        <w:spacing w:line="240" w:lineRule="auto"/>
        <w:jc w:val="both"/>
        <w:rPr>
          <w:rFonts w:ascii="宋体" w:hAnsi="宋体"/>
          <w:b/>
          <w:sz w:val="24"/>
        </w:rPr>
      </w:pPr>
    </w:p>
    <w:p w14:paraId="5B6206F2">
      <w:pPr>
        <w:pStyle w:val="7"/>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7137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tcPr>
          <w:p w14:paraId="6FAB5EF2">
            <w:pPr>
              <w:pStyle w:val="55"/>
              <w:keepNext w:val="0"/>
              <w:keepLines w:val="0"/>
              <w:suppressLineNumbers w:val="0"/>
              <w:spacing w:before="0" w:beforeAutospacing="0" w:after="0" w:afterAutospacing="0" w:line="240" w:lineRule="auto"/>
              <w:ind w:left="0" w:right="0"/>
              <w:jc w:val="both"/>
              <w:rPr>
                <w:rFonts w:asciiTheme="minorEastAsia" w:hAnsiTheme="minorEastAsia" w:eastAsiaTheme="minorEastAsia"/>
                <w:b/>
                <w:sz w:val="24"/>
              </w:rPr>
            </w:pPr>
            <w:r>
              <w:rPr>
                <w:rFonts w:hint="eastAsia" w:asciiTheme="minorEastAsia" w:hAnsiTheme="minorEastAsia" w:eastAsiaTheme="minorEastAsia"/>
                <w:b/>
                <w:sz w:val="24"/>
              </w:rPr>
              <w:t>竞价系统报价须知：（编制报价文件时本段须删除）</w:t>
            </w:r>
          </w:p>
          <w:p w14:paraId="60403F42">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1、项目报名</w:t>
            </w:r>
            <w:r>
              <w:rPr>
                <w:rFonts w:hint="eastAsia" w:asciiTheme="minorEastAsia" w:hAnsiTheme="minorEastAsia" w:eastAsiaTheme="minorEastAsia"/>
                <w:b/>
              </w:rPr>
              <w:t>审核通过</w:t>
            </w:r>
            <w:r>
              <w:rPr>
                <w:rFonts w:hint="eastAsia" w:asciiTheme="minorEastAsia" w:hAnsiTheme="minorEastAsia" w:eastAsiaTheme="minorEastAsia"/>
              </w:rPr>
              <w:t>的供应商，在规定的</w:t>
            </w:r>
            <w:r>
              <w:rPr>
                <w:rFonts w:hint="eastAsia" w:asciiTheme="minorEastAsia" w:hAnsiTheme="minorEastAsia" w:eastAsiaTheme="minorEastAsia"/>
                <w:b/>
              </w:rPr>
              <w:t>竞价时间</w:t>
            </w:r>
            <w:r>
              <w:rPr>
                <w:rFonts w:hint="eastAsia" w:asciiTheme="minorEastAsia" w:hAnsiTheme="minorEastAsia" w:eastAsiaTheme="minorEastAsia"/>
              </w:rPr>
              <w:t>内登录</w:t>
            </w:r>
            <w:r>
              <w:rPr>
                <w:rFonts w:hint="eastAsia" w:asciiTheme="minorEastAsia" w:hAnsiTheme="minorEastAsia" w:eastAsiaTheme="minorEastAsia"/>
                <w:b/>
              </w:rPr>
              <w:t>竞价大厅</w:t>
            </w:r>
            <w:r>
              <w:rPr>
                <w:rFonts w:hint="eastAsia" w:asciiTheme="minorEastAsia" w:hAnsiTheme="minorEastAsia" w:eastAsiaTheme="minorEastAsia"/>
              </w:rPr>
              <w:t>，报价时</w:t>
            </w:r>
            <w:r>
              <w:rPr>
                <w:rFonts w:hint="eastAsia" w:asciiTheme="minorEastAsia" w:hAnsiTheme="minorEastAsia" w:eastAsiaTheme="minorEastAsia"/>
                <w:b/>
              </w:rPr>
              <w:t>无需上传</w:t>
            </w:r>
            <w:r>
              <w:rPr>
                <w:rFonts w:hint="eastAsia" w:asciiTheme="minorEastAsia" w:hAnsiTheme="minorEastAsia" w:eastAsiaTheme="minorEastAsia"/>
              </w:rPr>
              <w:t>任何文件，仅需在竞价系统相关栏目（</w:t>
            </w:r>
            <w:r>
              <w:rPr>
                <w:rFonts w:hint="eastAsia" w:asciiTheme="minorEastAsia" w:hAnsiTheme="minorEastAsia" w:eastAsiaTheme="minorEastAsia"/>
                <w:b/>
              </w:rPr>
              <w:t>报价、品牌、备注</w:t>
            </w:r>
            <w:r>
              <w:rPr>
                <w:rFonts w:hint="eastAsia" w:asciiTheme="minorEastAsia" w:hAnsiTheme="minorEastAsia" w:eastAsiaTheme="minorEastAsia"/>
              </w:rPr>
              <w:t>）中输入相关内容。</w:t>
            </w:r>
          </w:p>
          <w:p w14:paraId="091F32A5">
            <w:pPr>
              <w:pStyle w:val="17"/>
              <w:keepNext w:val="0"/>
              <w:keepLines w:val="0"/>
              <w:suppressLineNumbers w:val="0"/>
              <w:spacing w:before="0" w:beforeAutospacing="0" w:after="0" w:afterAutospacing="0"/>
              <w:ind w:left="0" w:right="0" w:firstLine="482" w:firstLineChars="200"/>
              <w:jc w:val="both"/>
              <w:rPr>
                <w:rFonts w:asciiTheme="minorEastAsia" w:hAnsiTheme="minorEastAsia" w:eastAsiaTheme="minorEastAsia"/>
                <w:b/>
              </w:rPr>
            </w:pPr>
            <w:r>
              <w:rPr>
                <w:rFonts w:hint="eastAsia" w:asciiTheme="minorEastAsia" w:hAnsiTheme="minorEastAsia" w:eastAsiaTheme="minorEastAsia"/>
                <w:b/>
              </w:rPr>
              <w:t>2、“报价、品牌、备注”栏填写要求：</w:t>
            </w:r>
          </w:p>
          <w:p w14:paraId="31A886FC">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（1）“报价”栏：按照竞价大厅所示的合同包或品目号内容填写合同包或品目号内容的</w:t>
            </w:r>
            <w:r>
              <w:rPr>
                <w:rFonts w:hint="eastAsia" w:asciiTheme="minorEastAsia" w:hAnsiTheme="minorEastAsia" w:eastAsiaTheme="minorEastAsia"/>
                <w:b/>
              </w:rPr>
              <w:t>总价；</w:t>
            </w:r>
          </w:p>
          <w:p w14:paraId="45E85D08">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（2）“品牌”栏：按实填写品牌名称，若有多项，可填写主要几个品牌等。</w:t>
            </w:r>
          </w:p>
          <w:p w14:paraId="3FBF3B21">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（3）“备注”栏：按实填写产品型号；无品牌型号的，填写主要的技术服务内容。</w:t>
            </w:r>
          </w:p>
          <w:p w14:paraId="665AAF52">
            <w:pPr>
              <w:pStyle w:val="17"/>
              <w:keepNext w:val="0"/>
              <w:keepLines w:val="0"/>
              <w:suppressLineNumbers w:val="0"/>
              <w:spacing w:before="0" w:beforeAutospacing="0" w:after="0" w:afterAutospacing="0"/>
              <w:ind w:left="0" w:right="0" w:firstLine="480" w:firstLineChars="200"/>
              <w:jc w:val="both"/>
              <w:rPr>
                <w:rFonts w:ascii="宋体" w:hAnsi="宋体"/>
                <w:b/>
              </w:rPr>
            </w:pPr>
            <w:r>
              <w:rPr>
                <w:rFonts w:hint="eastAsia" w:asciiTheme="minorEastAsia" w:hAnsiTheme="minorEastAsia" w:eastAsiaTheme="minorEastAsia"/>
              </w:rPr>
              <w:t>★3、竞价大厅中填写的内容即为成交内容，应与报价文件（</w:t>
            </w:r>
            <w:r>
              <w:rPr>
                <w:rFonts w:hint="eastAsia" w:asciiTheme="minorEastAsia" w:hAnsiTheme="minorEastAsia" w:eastAsiaTheme="minorEastAsia"/>
                <w:lang w:eastAsia="zh-CN"/>
              </w:rPr>
              <w:t>第二册：资格、技术、商务册</w:t>
            </w:r>
            <w:r>
              <w:rPr>
                <w:rFonts w:hint="eastAsia" w:asciiTheme="minorEastAsia" w:hAnsiTheme="minorEastAsia" w:eastAsiaTheme="minorEastAsia"/>
              </w:rPr>
              <w:t>）的品牌、型号、主要技术服务内容一致，与报价文件（</w:t>
            </w:r>
            <w:r>
              <w:rPr>
                <w:rFonts w:hint="eastAsia" w:asciiTheme="minorEastAsia" w:hAnsiTheme="minorEastAsia" w:eastAsiaTheme="minorEastAsia"/>
                <w:lang w:eastAsia="zh-CN"/>
              </w:rPr>
              <w:t>第一册：报价册</w:t>
            </w:r>
            <w:r>
              <w:rPr>
                <w:rFonts w:hint="eastAsia" w:asciiTheme="minorEastAsia" w:hAnsiTheme="minorEastAsia" w:eastAsiaTheme="minorEastAsia"/>
              </w:rPr>
              <w:t>）的总价及分项内容（如有）一致，否则</w:t>
            </w:r>
            <w:r>
              <w:rPr>
                <w:rFonts w:hint="eastAsia" w:asciiTheme="minorEastAsia" w:hAnsiTheme="minorEastAsia" w:eastAsiaTheme="minorEastAsia"/>
                <w:b/>
              </w:rPr>
              <w:t>竞价无效</w:t>
            </w:r>
            <w:r>
              <w:rPr>
                <w:rFonts w:hint="eastAsia" w:asciiTheme="minorEastAsia" w:hAnsiTheme="minorEastAsia" w:eastAsiaTheme="minorEastAsia"/>
              </w:rPr>
              <w:t>。</w:t>
            </w:r>
          </w:p>
        </w:tc>
      </w:tr>
    </w:tbl>
    <w:p w14:paraId="5613BE19">
      <w:pPr>
        <w:widowControl/>
        <w:shd w:val="clear" w:color="auto" w:fill="FFFFFF"/>
        <w:rPr>
          <w:rFonts w:ascii="宋体" w:hAnsi="宋体"/>
          <w:sz w:val="24"/>
        </w:rPr>
      </w:pPr>
    </w:p>
    <w:p w14:paraId="385455CE">
      <w:pPr>
        <w:jc w:val="center"/>
        <w:rPr>
          <w:rFonts w:ascii="宋体" w:hAnsi="宋体"/>
          <w:b/>
          <w:sz w:val="28"/>
          <w:szCs w:val="28"/>
        </w:rPr>
      </w:pPr>
      <w:bookmarkStart w:id="6" w:name="_Toc120872811"/>
    </w:p>
    <w:p w14:paraId="306A379B">
      <w:pPr>
        <w:jc w:val="center"/>
        <w:rPr>
          <w:rFonts w:ascii="宋体" w:hAnsi="宋体"/>
          <w:b/>
          <w:sz w:val="28"/>
          <w:szCs w:val="28"/>
        </w:rPr>
      </w:pPr>
      <w:r>
        <w:rPr>
          <w:rFonts w:hint="eastAsia" w:ascii="宋体" w:hAnsi="宋体"/>
          <w:b/>
          <w:sz w:val="28"/>
          <w:szCs w:val="28"/>
        </w:rPr>
        <w:t>分项报价表（若有）</w:t>
      </w:r>
      <w:bookmarkEnd w:id="6"/>
    </w:p>
    <w:p w14:paraId="03B4349E">
      <w:pPr>
        <w:pStyle w:val="44"/>
        <w:spacing w:line="420" w:lineRule="exact"/>
        <w:ind w:left="900" w:hanging="480"/>
        <w:jc w:val="left"/>
        <w:outlineLvl w:val="9"/>
        <w:rPr>
          <w:rFonts w:hAnsi="宋体"/>
          <w:sz w:val="24"/>
          <w:szCs w:val="24"/>
        </w:rPr>
      </w:pPr>
      <w:bookmarkStart w:id="7" w:name="_Toc119084909"/>
      <w:bookmarkStart w:id="8" w:name="_Toc72922789"/>
      <w:bookmarkStart w:id="9" w:name="_Toc120872812"/>
      <w:bookmarkStart w:id="10" w:name="_Toc98405833"/>
      <w:bookmarkStart w:id="11" w:name="_Toc84671119"/>
      <w:r>
        <w:rPr>
          <w:rFonts w:hint="eastAsia" w:hAnsi="宋体"/>
          <w:sz w:val="24"/>
          <w:szCs w:val="24"/>
        </w:rPr>
        <w:t>项目编号：</w:t>
      </w:r>
      <w:bookmarkEnd w:id="7"/>
      <w:bookmarkEnd w:id="8"/>
      <w:bookmarkEnd w:id="9"/>
      <w:bookmarkEnd w:id="10"/>
      <w:bookmarkEnd w:id="11"/>
    </w:p>
    <w:p w14:paraId="6D8C6BE0">
      <w:pPr>
        <w:pStyle w:val="44"/>
        <w:spacing w:line="420" w:lineRule="exact"/>
        <w:ind w:left="900" w:hanging="480"/>
        <w:jc w:val="left"/>
        <w:outlineLvl w:val="9"/>
        <w:rPr>
          <w:rFonts w:hAnsi="宋体"/>
          <w:sz w:val="24"/>
          <w:szCs w:val="24"/>
        </w:rPr>
      </w:pPr>
      <w:bookmarkStart w:id="12" w:name="_Toc119084910"/>
      <w:bookmarkStart w:id="13" w:name="_Toc84671120"/>
      <w:bookmarkStart w:id="14" w:name="_Toc98405834"/>
      <w:bookmarkStart w:id="15" w:name="_Toc120872813"/>
      <w:bookmarkStart w:id="16" w:name="_Toc72922790"/>
      <w:r>
        <w:rPr>
          <w:rFonts w:hint="eastAsia" w:hAnsi="宋体"/>
          <w:sz w:val="24"/>
          <w:szCs w:val="24"/>
        </w:rPr>
        <w:t>项目名称：</w:t>
      </w:r>
      <w:bookmarkEnd w:id="12"/>
      <w:bookmarkEnd w:id="13"/>
      <w:bookmarkEnd w:id="14"/>
      <w:bookmarkEnd w:id="15"/>
      <w:bookmarkEnd w:id="16"/>
    </w:p>
    <w:tbl>
      <w:tblPr>
        <w:tblStyle w:val="20"/>
        <w:tblW w:w="8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951"/>
        <w:gridCol w:w="1308"/>
        <w:gridCol w:w="748"/>
        <w:gridCol w:w="1350"/>
        <w:gridCol w:w="1158"/>
        <w:gridCol w:w="1158"/>
      </w:tblGrid>
      <w:tr w14:paraId="184C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4B4A7C79">
            <w:pPr>
              <w:keepNext w:val="0"/>
              <w:keepLines w:val="0"/>
              <w:suppressLineNumbers w:val="0"/>
              <w:spacing w:before="0" w:beforeAutospacing="0" w:after="0" w:afterAutospacing="0" w:line="240" w:lineRule="auto"/>
              <w:ind w:left="0" w:right="0"/>
              <w:jc w:val="center"/>
              <w:rPr>
                <w:rFonts w:ascii="宋体" w:hAnsi="宋体"/>
                <w:b/>
                <w:szCs w:val="21"/>
              </w:rPr>
            </w:pPr>
            <w:r>
              <w:rPr>
                <w:rFonts w:hint="eastAsia" w:ascii="宋体" w:hAnsi="宋体"/>
                <w:b/>
                <w:szCs w:val="21"/>
              </w:rPr>
              <w:t>品目号</w:t>
            </w:r>
          </w:p>
        </w:tc>
        <w:tc>
          <w:tcPr>
            <w:tcW w:w="1951" w:type="dxa"/>
            <w:vAlign w:val="center"/>
          </w:tcPr>
          <w:p w14:paraId="3A5E2E83">
            <w:pPr>
              <w:keepNext w:val="0"/>
              <w:keepLines w:val="0"/>
              <w:suppressLineNumbers w:val="0"/>
              <w:spacing w:before="0" w:beforeAutospacing="0" w:after="0" w:afterAutospacing="0" w:line="240" w:lineRule="auto"/>
              <w:ind w:left="0" w:right="0"/>
              <w:jc w:val="center"/>
              <w:rPr>
                <w:rFonts w:ascii="宋体" w:hAnsi="宋体"/>
                <w:b/>
                <w:szCs w:val="21"/>
              </w:rPr>
            </w:pPr>
            <w:r>
              <w:rPr>
                <w:rFonts w:hint="eastAsia" w:ascii="宋体" w:hAnsi="宋体"/>
                <w:b/>
                <w:szCs w:val="21"/>
              </w:rPr>
              <w:t>品目名称</w:t>
            </w:r>
          </w:p>
        </w:tc>
        <w:tc>
          <w:tcPr>
            <w:tcW w:w="1308" w:type="dxa"/>
            <w:vAlign w:val="center"/>
          </w:tcPr>
          <w:p w14:paraId="75587FF2">
            <w:pPr>
              <w:keepNext w:val="0"/>
              <w:keepLines w:val="0"/>
              <w:suppressLineNumbers w:val="0"/>
              <w:spacing w:before="0" w:beforeAutospacing="0" w:after="0" w:afterAutospacing="0" w:line="240" w:lineRule="auto"/>
              <w:ind w:left="0" w:right="0"/>
              <w:jc w:val="center"/>
              <w:rPr>
                <w:rFonts w:ascii="宋体" w:hAnsi="宋体"/>
                <w:b/>
                <w:szCs w:val="21"/>
              </w:rPr>
            </w:pPr>
            <w:r>
              <w:rPr>
                <w:rFonts w:hint="eastAsia" w:ascii="宋体" w:hAnsi="宋体"/>
                <w:b/>
                <w:szCs w:val="21"/>
              </w:rPr>
              <w:t>品牌/型号（规格）</w:t>
            </w:r>
          </w:p>
        </w:tc>
        <w:tc>
          <w:tcPr>
            <w:tcW w:w="748" w:type="dxa"/>
            <w:vAlign w:val="center"/>
          </w:tcPr>
          <w:p w14:paraId="1CD2D18F">
            <w:pPr>
              <w:keepNext w:val="0"/>
              <w:keepLines w:val="0"/>
              <w:suppressLineNumbers w:val="0"/>
              <w:autoSpaceDN w:val="0"/>
              <w:spacing w:before="0" w:beforeAutospacing="0" w:after="0" w:afterAutospacing="0" w:line="240" w:lineRule="auto"/>
              <w:ind w:left="0" w:right="0"/>
              <w:jc w:val="center"/>
              <w:textAlignment w:val="center"/>
              <w:rPr>
                <w:rFonts w:ascii="宋体" w:hAnsi="宋体"/>
                <w:b/>
                <w:szCs w:val="21"/>
              </w:rPr>
            </w:pPr>
            <w:r>
              <w:rPr>
                <w:rFonts w:hint="eastAsia" w:ascii="宋体" w:hAnsi="宋体"/>
                <w:b/>
                <w:szCs w:val="21"/>
              </w:rPr>
              <w:t>数量</w:t>
            </w:r>
          </w:p>
        </w:tc>
        <w:tc>
          <w:tcPr>
            <w:tcW w:w="1350" w:type="dxa"/>
            <w:vAlign w:val="center"/>
          </w:tcPr>
          <w:p w14:paraId="19596B47">
            <w:pPr>
              <w:keepNext w:val="0"/>
              <w:keepLines w:val="0"/>
              <w:suppressLineNumbers w:val="0"/>
              <w:spacing w:before="0" w:beforeAutospacing="0" w:after="0" w:afterAutospacing="0" w:line="240" w:lineRule="auto"/>
              <w:ind w:left="0" w:right="0"/>
              <w:jc w:val="center"/>
              <w:rPr>
                <w:rFonts w:ascii="宋体" w:hAnsi="宋体"/>
                <w:b/>
                <w:bCs/>
                <w:szCs w:val="21"/>
              </w:rPr>
            </w:pPr>
            <w:r>
              <w:rPr>
                <w:rFonts w:hint="eastAsia" w:ascii="宋体" w:hAnsi="宋体"/>
                <w:b/>
                <w:bCs/>
                <w:szCs w:val="21"/>
              </w:rPr>
              <w:t>品目单价（元）</w:t>
            </w:r>
          </w:p>
        </w:tc>
        <w:tc>
          <w:tcPr>
            <w:tcW w:w="1158" w:type="dxa"/>
            <w:vAlign w:val="center"/>
          </w:tcPr>
          <w:p w14:paraId="0A96B38D">
            <w:pPr>
              <w:keepNext w:val="0"/>
              <w:keepLines w:val="0"/>
              <w:suppressLineNumbers w:val="0"/>
              <w:spacing w:before="0" w:beforeAutospacing="0" w:after="0" w:afterAutospacing="0" w:line="240" w:lineRule="auto"/>
              <w:ind w:left="0" w:right="0"/>
              <w:jc w:val="center"/>
              <w:rPr>
                <w:rFonts w:ascii="宋体" w:hAnsi="宋体"/>
                <w:b/>
                <w:bCs/>
                <w:szCs w:val="21"/>
              </w:rPr>
            </w:pPr>
            <w:r>
              <w:rPr>
                <w:rFonts w:hint="eastAsia" w:ascii="宋体" w:hAnsi="宋体"/>
                <w:b/>
                <w:bCs/>
                <w:szCs w:val="21"/>
              </w:rPr>
              <w:t>品目合计（元）</w:t>
            </w:r>
          </w:p>
        </w:tc>
        <w:tc>
          <w:tcPr>
            <w:tcW w:w="1158" w:type="dxa"/>
            <w:vAlign w:val="center"/>
          </w:tcPr>
          <w:p w14:paraId="078E7964">
            <w:pPr>
              <w:keepNext w:val="0"/>
              <w:keepLines w:val="0"/>
              <w:suppressLineNumbers w:val="0"/>
              <w:spacing w:before="0" w:beforeAutospacing="0" w:after="0" w:afterAutospacing="0" w:line="240" w:lineRule="auto"/>
              <w:ind w:left="0" w:right="0"/>
              <w:jc w:val="center"/>
              <w:rPr>
                <w:rFonts w:ascii="宋体" w:hAnsi="宋体"/>
                <w:b/>
                <w:bCs/>
                <w:szCs w:val="21"/>
              </w:rPr>
            </w:pPr>
            <w:r>
              <w:rPr>
                <w:rFonts w:hint="eastAsia" w:ascii="宋体" w:hAnsi="宋体"/>
                <w:b/>
                <w:bCs/>
                <w:szCs w:val="21"/>
              </w:rPr>
              <w:t>备注</w:t>
            </w:r>
          </w:p>
        </w:tc>
      </w:tr>
      <w:tr w14:paraId="0BB8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2E5EEC8">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0BF3F017">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51D88D45">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70D104E6">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1E09DED3">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668E3A6D">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582DEEE7">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11515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AD60C58">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1032F26E">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6034F2AA">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42622D08">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0567F85D">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2339232B">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59519AF0">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5DC0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3307B7A">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21FF9B35">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52683083">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1676E14F">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1B493EE3">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55728B4B">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678D056D">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0CFC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F2A5C15">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07BD04CE">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6A3A41E9">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73F820AC">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1E7FC353">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7E283AD7">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1B122D62">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12D1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F2FC8FD">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423A8794">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7D743CEC">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58241D40">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3C0DA3F9">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3A362944">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5D55FCE6">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4172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F8E4B96">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1EFB6C16">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6A3AF242">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3A589BF8">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69A3464E">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72907528">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70D63B9B">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341AC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893041B">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4E64F779">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1CD9282B">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3ABBF9B1">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7740AD6A">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45A48C6C">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60B6CE83">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03D80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CB5E8A3">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951" w:type="dxa"/>
            <w:vAlign w:val="center"/>
          </w:tcPr>
          <w:p w14:paraId="0630CA85">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08" w:type="dxa"/>
            <w:vAlign w:val="center"/>
          </w:tcPr>
          <w:p w14:paraId="2E168126">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748" w:type="dxa"/>
            <w:vAlign w:val="center"/>
          </w:tcPr>
          <w:p w14:paraId="4F49CD7A">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350" w:type="dxa"/>
            <w:vAlign w:val="center"/>
          </w:tcPr>
          <w:p w14:paraId="071D70CE">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2541DBE5">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c>
          <w:tcPr>
            <w:tcW w:w="1158" w:type="dxa"/>
            <w:vAlign w:val="center"/>
          </w:tcPr>
          <w:p w14:paraId="5931FF6F">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szCs w:val="21"/>
              </w:rPr>
            </w:pPr>
          </w:p>
        </w:tc>
      </w:tr>
      <w:tr w14:paraId="71087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7" w:type="dxa"/>
            <w:gridSpan w:val="3"/>
            <w:vAlign w:val="center"/>
          </w:tcPr>
          <w:p w14:paraId="5717FDC8">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b/>
                <w:szCs w:val="21"/>
              </w:rPr>
            </w:pPr>
            <w:r>
              <w:rPr>
                <w:rFonts w:hint="eastAsia" w:ascii="宋体" w:hAnsi="宋体" w:cs="Arial"/>
                <w:b/>
                <w:szCs w:val="21"/>
              </w:rPr>
              <w:t>合同包总价</w:t>
            </w:r>
          </w:p>
        </w:tc>
        <w:tc>
          <w:tcPr>
            <w:tcW w:w="4414" w:type="dxa"/>
            <w:gridSpan w:val="4"/>
            <w:vAlign w:val="center"/>
          </w:tcPr>
          <w:p w14:paraId="515EF31E">
            <w:pPr>
              <w:keepNext w:val="0"/>
              <w:keepLines w:val="0"/>
              <w:suppressLineNumbers w:val="0"/>
              <w:autoSpaceDN w:val="0"/>
              <w:spacing w:before="0" w:beforeAutospacing="0" w:after="0" w:afterAutospacing="0" w:line="240" w:lineRule="auto"/>
              <w:ind w:left="0" w:right="0"/>
              <w:jc w:val="center"/>
              <w:textAlignment w:val="center"/>
              <w:rPr>
                <w:rFonts w:ascii="宋体" w:hAnsi="宋体" w:cs="Arial"/>
                <w:b/>
                <w:szCs w:val="21"/>
              </w:rPr>
            </w:pPr>
            <w:r>
              <w:rPr>
                <w:rFonts w:hint="eastAsia" w:ascii="宋体" w:hAnsi="宋体" w:cs="Arial"/>
                <w:b/>
                <w:szCs w:val="21"/>
              </w:rPr>
              <w:t>人民币       （￥    ）</w:t>
            </w:r>
          </w:p>
        </w:tc>
      </w:tr>
    </w:tbl>
    <w:p w14:paraId="6E712184">
      <w:pPr>
        <w:spacing w:line="360" w:lineRule="auto"/>
        <w:rPr>
          <w:rFonts w:ascii="宋体" w:hAnsi="宋体"/>
          <w:color w:val="000000"/>
          <w:sz w:val="24"/>
        </w:rPr>
      </w:pPr>
    </w:p>
    <w:p w14:paraId="22B82035">
      <w:pPr>
        <w:spacing w:line="360" w:lineRule="auto"/>
        <w:rPr>
          <w:rFonts w:ascii="宋体" w:hAnsi="宋体"/>
          <w:color w:val="000000"/>
          <w:sz w:val="24"/>
        </w:rPr>
      </w:pPr>
      <w:r>
        <w:rPr>
          <w:rFonts w:hint="eastAsia" w:ascii="宋体" w:hAnsi="宋体"/>
          <w:color w:val="000000"/>
          <w:sz w:val="24"/>
        </w:rPr>
        <w:t>注：</w:t>
      </w:r>
    </w:p>
    <w:p w14:paraId="038CEE35">
      <w:pPr>
        <w:spacing w:line="360" w:lineRule="auto"/>
        <w:ind w:firstLine="480" w:firstLineChars="200"/>
        <w:rPr>
          <w:rFonts w:ascii="宋体" w:hAnsi="宋体"/>
          <w:color w:val="000000"/>
          <w:sz w:val="24"/>
        </w:rPr>
      </w:pPr>
      <w:r>
        <w:rPr>
          <w:rFonts w:hint="eastAsia" w:ascii="宋体" w:hAnsi="宋体"/>
          <w:color w:val="000000"/>
          <w:sz w:val="24"/>
        </w:rPr>
        <w:t>1．此表总价若与竞价一览表有出入，以竞价一览表价格为准；总价金额与按单价汇总金额不一致的，以单价金额计算结果为准。</w:t>
      </w:r>
    </w:p>
    <w:p w14:paraId="778B11EF">
      <w:pPr>
        <w:spacing w:line="360" w:lineRule="auto"/>
        <w:ind w:firstLine="480" w:firstLineChars="200"/>
        <w:rPr>
          <w:rFonts w:ascii="宋体" w:hAnsi="宋体"/>
          <w:b/>
          <w:bCs/>
          <w:color w:val="000000"/>
          <w:sz w:val="24"/>
        </w:rPr>
      </w:pPr>
      <w:r>
        <w:rPr>
          <w:rFonts w:hint="eastAsia" w:ascii="宋体" w:hAnsi="宋体"/>
          <w:color w:val="000000"/>
          <w:sz w:val="24"/>
        </w:rPr>
        <w:t>2. 此表应包含所有品目号内容，逐一对各品目进行报价</w:t>
      </w:r>
      <w:r>
        <w:rPr>
          <w:rFonts w:hint="eastAsia" w:ascii="宋体" w:hAnsi="宋体"/>
          <w:color w:val="000000"/>
          <w:sz w:val="24"/>
          <w:lang w:eastAsia="zh-CN"/>
        </w:rPr>
        <w:t>，</w:t>
      </w:r>
      <w:r>
        <w:rPr>
          <w:rFonts w:hint="eastAsia" w:ascii="宋体" w:hAnsi="宋体"/>
          <w:b/>
          <w:bCs/>
          <w:color w:val="000000"/>
          <w:sz w:val="24"/>
          <w:lang w:eastAsia="zh-CN"/>
        </w:rPr>
        <w:t>品目单价不得高于品目单价限价，否则报价无效</w:t>
      </w:r>
      <w:r>
        <w:rPr>
          <w:rFonts w:hint="eastAsia" w:ascii="宋体" w:hAnsi="宋体"/>
          <w:b/>
          <w:bCs/>
          <w:color w:val="000000"/>
          <w:sz w:val="24"/>
        </w:rPr>
        <w:t>。</w:t>
      </w:r>
    </w:p>
    <w:p w14:paraId="00DBE9D0">
      <w:pPr>
        <w:spacing w:line="360" w:lineRule="auto"/>
        <w:ind w:firstLine="480" w:firstLineChars="200"/>
        <w:rPr>
          <w:rFonts w:ascii="宋体" w:hAnsi="宋体"/>
          <w:color w:val="000000"/>
          <w:sz w:val="24"/>
        </w:rPr>
      </w:pPr>
      <w:r>
        <w:rPr>
          <w:rFonts w:hint="eastAsia" w:ascii="宋体" w:hAnsi="宋体"/>
          <w:color w:val="000000"/>
          <w:sz w:val="24"/>
        </w:rPr>
        <w:t>3. 供应商可根据实际情况编制此表，若无内容可删除。</w:t>
      </w:r>
    </w:p>
    <w:p w14:paraId="3EDA81B8">
      <w:pPr>
        <w:pStyle w:val="55"/>
      </w:pPr>
    </w:p>
    <w:p w14:paraId="67DDD0B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02E1E0">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997A1C">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40649716">
      <w:pPr>
        <w:pStyle w:val="55"/>
        <w:spacing w:line="240" w:lineRule="auto"/>
        <w:jc w:val="both"/>
        <w:rPr>
          <w:rFonts w:ascii="宋体" w:hAnsi="宋体"/>
          <w:b/>
          <w:sz w:val="24"/>
        </w:rPr>
      </w:pPr>
    </w:p>
    <w:p w14:paraId="23FEDCD4">
      <w:pPr>
        <w:pStyle w:val="55"/>
        <w:spacing w:line="240" w:lineRule="auto"/>
        <w:jc w:val="both"/>
        <w:rPr>
          <w:rFonts w:ascii="宋体" w:hAnsi="宋体"/>
          <w:b/>
          <w:sz w:val="24"/>
        </w:rPr>
      </w:pPr>
    </w:p>
    <w:sectPr>
      <w:headerReference r:id="rId6" w:type="default"/>
      <w:footerReference r:id="rId7"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9FD62">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3</w:t>
    </w:r>
    <w:r>
      <w:fldChar w:fldCharType="end"/>
    </w:r>
  </w:p>
  <w:p w14:paraId="3C8B092F">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BF17C">
    <w:pPr>
      <w:pStyle w:val="13"/>
      <w:framePr w:wrap="around" w:vAnchor="text" w:hAnchor="margin" w:xAlign="center" w:y="1"/>
      <w:rPr>
        <w:rStyle w:val="24"/>
      </w:rPr>
    </w:pPr>
    <w:r>
      <w:fldChar w:fldCharType="begin"/>
    </w:r>
    <w:r>
      <w:rPr>
        <w:rStyle w:val="24"/>
      </w:rPr>
      <w:instrText xml:space="preserve">PAGE  </w:instrText>
    </w:r>
    <w:r>
      <w:fldChar w:fldCharType="end"/>
    </w:r>
  </w:p>
  <w:p w14:paraId="46C4DF03">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C0F32">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6</w:t>
    </w:r>
    <w:r>
      <w:fldChar w:fldCharType="end"/>
    </w:r>
  </w:p>
  <w:p w14:paraId="0933A54E">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6173B">
    <w:pPr>
      <w:pStyle w:val="14"/>
      <w:jc w:val="left"/>
      <w:rPr>
        <w:b/>
        <w:bCs/>
        <w:sz w:val="21"/>
        <w:szCs w:val="21"/>
        <w:shd w:val="clear" w:color="FFFFFF" w:fill="D9D9D9"/>
      </w:rPr>
    </w:pPr>
    <w:r>
      <w:rPr>
        <w:rFonts w:hint="eastAsia"/>
        <w:b/>
        <w:bCs/>
        <w:sz w:val="21"/>
        <w:szCs w:val="21"/>
      </w:rPr>
      <w:t>福建立勤项目管理有限公司网上竞价文件</w:t>
    </w:r>
    <w:r>
      <w:rPr>
        <w:rFonts w:hint="eastAsia"/>
        <w:sz w:val="21"/>
        <w:szCs w:val="21"/>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4933A">
    <w:pPr>
      <w:pStyle w:val="14"/>
      <w:jc w:val="left"/>
      <w:rPr>
        <w:b/>
        <w:bCs/>
        <w:sz w:val="21"/>
        <w:szCs w:val="21"/>
        <w:shd w:val="clear" w:color="FFFFFF" w:fill="D9D9D9"/>
      </w:rPr>
    </w:pPr>
    <w:r>
      <w:rPr>
        <w:rFonts w:hint="eastAsia"/>
        <w:sz w:val="21"/>
        <w:szCs w:val="21"/>
      </w:rPr>
      <w:t xml:space="preserve"> </w:t>
    </w:r>
    <w:r>
      <w:rPr>
        <w:rFonts w:hint="eastAsia"/>
        <w:b/>
        <w:bCs/>
        <w:sz w:val="21"/>
        <w:szCs w:val="21"/>
      </w:rPr>
      <w:t xml:space="preserve">福建立勤项目管理有限公司网上竞价文件  </w:t>
    </w:r>
    <w:r>
      <w:rPr>
        <w:rFonts w:hint="eastAsia"/>
        <w:sz w:val="21"/>
        <w:szCs w:val="21"/>
      </w:rPr>
      <w:t xml:space="preserve">                             </w:t>
    </w:r>
    <w:r>
      <w:rPr>
        <w:rFonts w:hint="eastAsia"/>
        <w:b/>
        <w:bCs/>
        <w:sz w:val="21"/>
        <w:szCs w:val="21"/>
      </w:rPr>
      <w:t>2024年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1C0819"/>
    <w:multiLevelType w:val="singleLevel"/>
    <w:tmpl w:val="B81C0819"/>
    <w:lvl w:ilvl="0" w:tentative="0">
      <w:start w:val="1"/>
      <w:numFmt w:val="decimal"/>
      <w:lvlText w:val="%1."/>
      <w:lvlJc w:val="left"/>
      <w:pPr>
        <w:ind w:left="425" w:hanging="425"/>
      </w:pPr>
      <w:rPr>
        <w:rFonts w:hint="default"/>
      </w:rPr>
    </w:lvl>
  </w:abstractNum>
  <w:abstractNum w:abstractNumId="1">
    <w:nsid w:val="039CFE5E"/>
    <w:multiLevelType w:val="singleLevel"/>
    <w:tmpl w:val="039CFE5E"/>
    <w:lvl w:ilvl="0" w:tentative="0">
      <w:start w:val="1"/>
      <w:numFmt w:val="decimal"/>
      <w:lvlText w:val="%1."/>
      <w:lvlJc w:val="left"/>
      <w:pPr>
        <w:tabs>
          <w:tab w:val="left" w:pos="425"/>
        </w:tabs>
        <w:ind w:left="425" w:hanging="425"/>
      </w:pPr>
    </w:lvl>
  </w:abstractNum>
  <w:abstractNum w:abstractNumId="2">
    <w:nsid w:val="0B7E8752"/>
    <w:multiLevelType w:val="multilevel"/>
    <w:tmpl w:val="0B7E875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0566865"/>
    <w:multiLevelType w:val="multilevel"/>
    <w:tmpl w:val="1056686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50419FC"/>
    <w:multiLevelType w:val="singleLevel"/>
    <w:tmpl w:val="150419FC"/>
    <w:lvl w:ilvl="0" w:tentative="0">
      <w:start w:val="1"/>
      <w:numFmt w:val="decimal"/>
      <w:suff w:val="nothing"/>
      <w:lvlText w:val="%1、"/>
      <w:lvlJc w:val="left"/>
      <w:pPr>
        <w:ind w:left="-60"/>
      </w:pPr>
    </w:lvl>
  </w:abstractNum>
  <w:abstractNum w:abstractNumId="5">
    <w:nsid w:val="2FA05BE7"/>
    <w:multiLevelType w:val="singleLevel"/>
    <w:tmpl w:val="2FA05BE7"/>
    <w:lvl w:ilvl="0" w:tentative="0">
      <w:start w:val="1"/>
      <w:numFmt w:val="decimal"/>
      <w:lvlText w:val="%1."/>
      <w:lvlJc w:val="left"/>
      <w:pPr>
        <w:ind w:left="425" w:hanging="425"/>
      </w:pPr>
      <w:rPr>
        <w:rFonts w:hint="default"/>
      </w:rPr>
    </w:lvl>
  </w:abstractNum>
  <w:abstractNum w:abstractNumId="6">
    <w:nsid w:val="571036DD"/>
    <w:multiLevelType w:val="singleLevel"/>
    <w:tmpl w:val="571036DD"/>
    <w:lvl w:ilvl="0" w:tentative="0">
      <w:start w:val="1"/>
      <w:numFmt w:val="decimal"/>
      <w:lvlText w:val="%1."/>
      <w:lvlJc w:val="left"/>
      <w:pPr>
        <w:tabs>
          <w:tab w:val="left" w:pos="425"/>
        </w:tabs>
        <w:ind w:left="425" w:hanging="425"/>
      </w:pPr>
    </w:lvl>
  </w:abstractNum>
  <w:abstractNum w:abstractNumId="7">
    <w:nsid w:val="644564E2"/>
    <w:multiLevelType w:val="singleLevel"/>
    <w:tmpl w:val="644564E2"/>
    <w:lvl w:ilvl="0" w:tentative="0">
      <w:start w:val="1"/>
      <w:numFmt w:val="decimal"/>
      <w:lvlText w:val="%1."/>
      <w:lvlJc w:val="left"/>
      <w:pPr>
        <w:tabs>
          <w:tab w:val="left" w:pos="425"/>
        </w:tabs>
        <w:ind w:left="425" w:hanging="425"/>
      </w:pPr>
    </w:lvl>
  </w:abstractNum>
  <w:abstractNum w:abstractNumId="8">
    <w:nsid w:val="6528A2B1"/>
    <w:multiLevelType w:val="singleLevel"/>
    <w:tmpl w:val="6528A2B1"/>
    <w:lvl w:ilvl="0" w:tentative="0">
      <w:start w:val="1"/>
      <w:numFmt w:val="decimal"/>
      <w:lvlText w:val="%1."/>
      <w:lvlJc w:val="left"/>
      <w:pPr>
        <w:ind w:left="425" w:hanging="425"/>
      </w:pPr>
      <w:rPr>
        <w:rFonts w:hint="default"/>
      </w:rPr>
    </w:lvl>
  </w:abstractNum>
  <w:abstractNum w:abstractNumId="9">
    <w:nsid w:val="7BF0EC66"/>
    <w:multiLevelType w:val="singleLevel"/>
    <w:tmpl w:val="7BF0EC66"/>
    <w:lvl w:ilvl="0" w:tentative="0">
      <w:start w:val="1"/>
      <w:numFmt w:val="decimal"/>
      <w:lvlText w:val="%1."/>
      <w:lvlJc w:val="left"/>
      <w:pPr>
        <w:ind w:left="425" w:hanging="425"/>
      </w:pPr>
      <w:rPr>
        <w:rFonts w:hint="default"/>
      </w:rPr>
    </w:lvl>
  </w:abstractNum>
  <w:num w:numId="1">
    <w:abstractNumId w:val="5"/>
  </w:num>
  <w:num w:numId="2">
    <w:abstractNumId w:val="0"/>
  </w:num>
  <w:num w:numId="3">
    <w:abstractNumId w:val="8"/>
  </w:num>
  <w:num w:numId="4">
    <w:abstractNumId w:val="9"/>
  </w:num>
  <w:num w:numId="5">
    <w:abstractNumId w:val="3"/>
  </w:num>
  <w:num w:numId="6">
    <w:abstractNumId w:val="2"/>
  </w:num>
  <w:num w:numId="7">
    <w:abstractNumId w:val="6"/>
    <w:lvlOverride w:ilvl="0">
      <w:startOverride w:val="1"/>
    </w:lvlOverride>
  </w:num>
  <w:num w:numId="8">
    <w:abstractNumId w:val="7"/>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MDgzOTJlZjE1NDFiZTdlNDEzMmU2MGY3ZTgyOWMzMzAifQ=="/>
  </w:docVars>
  <w:rsids>
    <w:rsidRoot w:val="00136D54"/>
    <w:rsid w:val="00000B1A"/>
    <w:rsid w:val="00001CDA"/>
    <w:rsid w:val="00003533"/>
    <w:rsid w:val="00003EF6"/>
    <w:rsid w:val="000048E5"/>
    <w:rsid w:val="00007AB7"/>
    <w:rsid w:val="00007E6A"/>
    <w:rsid w:val="0001092C"/>
    <w:rsid w:val="00011201"/>
    <w:rsid w:val="0001149E"/>
    <w:rsid w:val="00011C97"/>
    <w:rsid w:val="00011CB8"/>
    <w:rsid w:val="00012060"/>
    <w:rsid w:val="00012287"/>
    <w:rsid w:val="00012929"/>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5C5"/>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0829"/>
    <w:rsid w:val="00061625"/>
    <w:rsid w:val="000622ED"/>
    <w:rsid w:val="0006297F"/>
    <w:rsid w:val="00063C52"/>
    <w:rsid w:val="00063F40"/>
    <w:rsid w:val="000647B0"/>
    <w:rsid w:val="00065125"/>
    <w:rsid w:val="000660A8"/>
    <w:rsid w:val="00067072"/>
    <w:rsid w:val="00067ACF"/>
    <w:rsid w:val="000702ED"/>
    <w:rsid w:val="00072566"/>
    <w:rsid w:val="000732BB"/>
    <w:rsid w:val="0007365D"/>
    <w:rsid w:val="0007661B"/>
    <w:rsid w:val="00081FA9"/>
    <w:rsid w:val="00082E4B"/>
    <w:rsid w:val="00083C53"/>
    <w:rsid w:val="000848C2"/>
    <w:rsid w:val="00084DA7"/>
    <w:rsid w:val="00086308"/>
    <w:rsid w:val="00086417"/>
    <w:rsid w:val="00087899"/>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199"/>
    <w:rsid w:val="0010470C"/>
    <w:rsid w:val="001107E6"/>
    <w:rsid w:val="00110C4E"/>
    <w:rsid w:val="0011133B"/>
    <w:rsid w:val="0011279F"/>
    <w:rsid w:val="00114056"/>
    <w:rsid w:val="00114E82"/>
    <w:rsid w:val="00115068"/>
    <w:rsid w:val="001150FB"/>
    <w:rsid w:val="00115D5F"/>
    <w:rsid w:val="00115DFF"/>
    <w:rsid w:val="001162C3"/>
    <w:rsid w:val="00116E39"/>
    <w:rsid w:val="001210DE"/>
    <w:rsid w:val="0012153D"/>
    <w:rsid w:val="00121711"/>
    <w:rsid w:val="001219B4"/>
    <w:rsid w:val="00122068"/>
    <w:rsid w:val="00122477"/>
    <w:rsid w:val="0012249D"/>
    <w:rsid w:val="00123DE3"/>
    <w:rsid w:val="001257D7"/>
    <w:rsid w:val="00126D49"/>
    <w:rsid w:val="00127336"/>
    <w:rsid w:val="00127AC4"/>
    <w:rsid w:val="00130669"/>
    <w:rsid w:val="00132FE6"/>
    <w:rsid w:val="001335F3"/>
    <w:rsid w:val="0013487A"/>
    <w:rsid w:val="00134E9D"/>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0C1"/>
    <w:rsid w:val="00152B8A"/>
    <w:rsid w:val="001531DB"/>
    <w:rsid w:val="00153456"/>
    <w:rsid w:val="001534F9"/>
    <w:rsid w:val="00153BA6"/>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9DD"/>
    <w:rsid w:val="001C2E54"/>
    <w:rsid w:val="001C3052"/>
    <w:rsid w:val="001C33C5"/>
    <w:rsid w:val="001C38E9"/>
    <w:rsid w:val="001C3A85"/>
    <w:rsid w:val="001C425A"/>
    <w:rsid w:val="001C5233"/>
    <w:rsid w:val="001C69AE"/>
    <w:rsid w:val="001D067A"/>
    <w:rsid w:val="001D07D2"/>
    <w:rsid w:val="001D1015"/>
    <w:rsid w:val="001D2330"/>
    <w:rsid w:val="001D28F3"/>
    <w:rsid w:val="001D29ED"/>
    <w:rsid w:val="001D2DFB"/>
    <w:rsid w:val="001D3B3C"/>
    <w:rsid w:val="001D3B44"/>
    <w:rsid w:val="001D43C1"/>
    <w:rsid w:val="001D4E0A"/>
    <w:rsid w:val="001E04BA"/>
    <w:rsid w:val="001E06BA"/>
    <w:rsid w:val="001E2BD0"/>
    <w:rsid w:val="001E2BEA"/>
    <w:rsid w:val="001E4558"/>
    <w:rsid w:val="001E5B7C"/>
    <w:rsid w:val="001E6903"/>
    <w:rsid w:val="001F13AE"/>
    <w:rsid w:val="001F1408"/>
    <w:rsid w:val="001F373E"/>
    <w:rsid w:val="001F3864"/>
    <w:rsid w:val="001F3F30"/>
    <w:rsid w:val="001F50CD"/>
    <w:rsid w:val="001F660E"/>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17881"/>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BBC"/>
    <w:rsid w:val="00236D87"/>
    <w:rsid w:val="002373E0"/>
    <w:rsid w:val="002404C8"/>
    <w:rsid w:val="0024080B"/>
    <w:rsid w:val="00241A17"/>
    <w:rsid w:val="00241C02"/>
    <w:rsid w:val="0024259C"/>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1473"/>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87E35"/>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C71E1"/>
    <w:rsid w:val="002C7B2F"/>
    <w:rsid w:val="002D121F"/>
    <w:rsid w:val="002D150D"/>
    <w:rsid w:val="002D16BF"/>
    <w:rsid w:val="002D1FFE"/>
    <w:rsid w:val="002D2A1C"/>
    <w:rsid w:val="002D48E5"/>
    <w:rsid w:val="002D53CF"/>
    <w:rsid w:val="002D5873"/>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55C45"/>
    <w:rsid w:val="00361195"/>
    <w:rsid w:val="00361B6B"/>
    <w:rsid w:val="003620C8"/>
    <w:rsid w:val="00362B74"/>
    <w:rsid w:val="00364CC3"/>
    <w:rsid w:val="003658C3"/>
    <w:rsid w:val="00371116"/>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C81"/>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D78BF"/>
    <w:rsid w:val="003E3240"/>
    <w:rsid w:val="003E35B0"/>
    <w:rsid w:val="003E36CB"/>
    <w:rsid w:val="003E4329"/>
    <w:rsid w:val="003E455D"/>
    <w:rsid w:val="003E4CED"/>
    <w:rsid w:val="003E5255"/>
    <w:rsid w:val="003E5C96"/>
    <w:rsid w:val="003E6A60"/>
    <w:rsid w:val="003E703D"/>
    <w:rsid w:val="003F1D19"/>
    <w:rsid w:val="003F39A3"/>
    <w:rsid w:val="003F4F81"/>
    <w:rsid w:val="003F507F"/>
    <w:rsid w:val="003F54BA"/>
    <w:rsid w:val="003F7440"/>
    <w:rsid w:val="003F7AB6"/>
    <w:rsid w:val="004009BC"/>
    <w:rsid w:val="00401B00"/>
    <w:rsid w:val="00401B3A"/>
    <w:rsid w:val="00402319"/>
    <w:rsid w:val="004023AC"/>
    <w:rsid w:val="0040259E"/>
    <w:rsid w:val="004031E5"/>
    <w:rsid w:val="004037BE"/>
    <w:rsid w:val="00403865"/>
    <w:rsid w:val="004052B4"/>
    <w:rsid w:val="00406558"/>
    <w:rsid w:val="00406EFA"/>
    <w:rsid w:val="004100C6"/>
    <w:rsid w:val="004108C0"/>
    <w:rsid w:val="00411C64"/>
    <w:rsid w:val="00411CEB"/>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818"/>
    <w:rsid w:val="00442FA3"/>
    <w:rsid w:val="004437BE"/>
    <w:rsid w:val="00444A60"/>
    <w:rsid w:val="0044562B"/>
    <w:rsid w:val="00451942"/>
    <w:rsid w:val="00455E4B"/>
    <w:rsid w:val="00455E4F"/>
    <w:rsid w:val="00456E51"/>
    <w:rsid w:val="004571AE"/>
    <w:rsid w:val="004619AE"/>
    <w:rsid w:val="00461BA9"/>
    <w:rsid w:val="00463D5C"/>
    <w:rsid w:val="0046453F"/>
    <w:rsid w:val="0046655F"/>
    <w:rsid w:val="0046694A"/>
    <w:rsid w:val="004674AD"/>
    <w:rsid w:val="00467B8A"/>
    <w:rsid w:val="00467EF8"/>
    <w:rsid w:val="004703E9"/>
    <w:rsid w:val="00471719"/>
    <w:rsid w:val="00471847"/>
    <w:rsid w:val="00471C19"/>
    <w:rsid w:val="004722DD"/>
    <w:rsid w:val="004724BE"/>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43F"/>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1C48"/>
    <w:rsid w:val="00532F3F"/>
    <w:rsid w:val="00534970"/>
    <w:rsid w:val="00536119"/>
    <w:rsid w:val="00536787"/>
    <w:rsid w:val="00537F16"/>
    <w:rsid w:val="00540734"/>
    <w:rsid w:val="005428A0"/>
    <w:rsid w:val="0054306F"/>
    <w:rsid w:val="00543C32"/>
    <w:rsid w:val="00545198"/>
    <w:rsid w:val="00547620"/>
    <w:rsid w:val="00550251"/>
    <w:rsid w:val="00550BB6"/>
    <w:rsid w:val="005514F5"/>
    <w:rsid w:val="00551864"/>
    <w:rsid w:val="00551A62"/>
    <w:rsid w:val="00552BA1"/>
    <w:rsid w:val="005542B0"/>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2E21"/>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3FA5"/>
    <w:rsid w:val="005C4E09"/>
    <w:rsid w:val="005C4EB9"/>
    <w:rsid w:val="005C4F9C"/>
    <w:rsid w:val="005C5B2D"/>
    <w:rsid w:val="005C5D2B"/>
    <w:rsid w:val="005C7200"/>
    <w:rsid w:val="005D11C2"/>
    <w:rsid w:val="005D3526"/>
    <w:rsid w:val="005D3AC3"/>
    <w:rsid w:val="005D4880"/>
    <w:rsid w:val="005D4A82"/>
    <w:rsid w:val="005D5CA9"/>
    <w:rsid w:val="005D6016"/>
    <w:rsid w:val="005D7930"/>
    <w:rsid w:val="005E23EE"/>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1D2E"/>
    <w:rsid w:val="00612AEC"/>
    <w:rsid w:val="006168AB"/>
    <w:rsid w:val="00616DDF"/>
    <w:rsid w:val="006172DD"/>
    <w:rsid w:val="00621AF0"/>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0CD0"/>
    <w:rsid w:val="00652D0D"/>
    <w:rsid w:val="0065394A"/>
    <w:rsid w:val="00654A29"/>
    <w:rsid w:val="00655038"/>
    <w:rsid w:val="00656690"/>
    <w:rsid w:val="00657B45"/>
    <w:rsid w:val="00660711"/>
    <w:rsid w:val="006610E2"/>
    <w:rsid w:val="00662D09"/>
    <w:rsid w:val="00664A6D"/>
    <w:rsid w:val="00666196"/>
    <w:rsid w:val="00666D65"/>
    <w:rsid w:val="00666FDF"/>
    <w:rsid w:val="00667791"/>
    <w:rsid w:val="00667838"/>
    <w:rsid w:val="0067007B"/>
    <w:rsid w:val="00672958"/>
    <w:rsid w:val="00672FAA"/>
    <w:rsid w:val="00674A57"/>
    <w:rsid w:val="00674B33"/>
    <w:rsid w:val="0067551B"/>
    <w:rsid w:val="0067569C"/>
    <w:rsid w:val="006769BE"/>
    <w:rsid w:val="0068074A"/>
    <w:rsid w:val="006822B2"/>
    <w:rsid w:val="006824BE"/>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22A9"/>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B58"/>
    <w:rsid w:val="006E5CBB"/>
    <w:rsid w:val="006E6A19"/>
    <w:rsid w:val="006E6CAF"/>
    <w:rsid w:val="006E6F4F"/>
    <w:rsid w:val="006E7A91"/>
    <w:rsid w:val="006E7FAF"/>
    <w:rsid w:val="006F0557"/>
    <w:rsid w:val="006F1BD2"/>
    <w:rsid w:val="006F2CE6"/>
    <w:rsid w:val="00700118"/>
    <w:rsid w:val="00701326"/>
    <w:rsid w:val="0070283E"/>
    <w:rsid w:val="00705021"/>
    <w:rsid w:val="00705383"/>
    <w:rsid w:val="00705433"/>
    <w:rsid w:val="00705880"/>
    <w:rsid w:val="007067EA"/>
    <w:rsid w:val="0070701B"/>
    <w:rsid w:val="00707190"/>
    <w:rsid w:val="007104C7"/>
    <w:rsid w:val="00710D6F"/>
    <w:rsid w:val="00713528"/>
    <w:rsid w:val="007135BA"/>
    <w:rsid w:val="007136D1"/>
    <w:rsid w:val="00714F92"/>
    <w:rsid w:val="00715288"/>
    <w:rsid w:val="00716B9F"/>
    <w:rsid w:val="00717676"/>
    <w:rsid w:val="00720169"/>
    <w:rsid w:val="007204C7"/>
    <w:rsid w:val="0072050D"/>
    <w:rsid w:val="0072093B"/>
    <w:rsid w:val="0072171D"/>
    <w:rsid w:val="0072198C"/>
    <w:rsid w:val="00721A70"/>
    <w:rsid w:val="00721C05"/>
    <w:rsid w:val="00723409"/>
    <w:rsid w:val="00723624"/>
    <w:rsid w:val="00724212"/>
    <w:rsid w:val="00726F91"/>
    <w:rsid w:val="007301BB"/>
    <w:rsid w:val="007332C1"/>
    <w:rsid w:val="00733F25"/>
    <w:rsid w:val="007350EE"/>
    <w:rsid w:val="00735F7F"/>
    <w:rsid w:val="007369F1"/>
    <w:rsid w:val="00740F29"/>
    <w:rsid w:val="00742831"/>
    <w:rsid w:val="007436D9"/>
    <w:rsid w:val="00743B96"/>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1D53"/>
    <w:rsid w:val="007C1EBB"/>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343"/>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311F"/>
    <w:rsid w:val="00815EA7"/>
    <w:rsid w:val="008242EC"/>
    <w:rsid w:val="00824475"/>
    <w:rsid w:val="00825121"/>
    <w:rsid w:val="008253F3"/>
    <w:rsid w:val="008261C4"/>
    <w:rsid w:val="0083046A"/>
    <w:rsid w:val="00833611"/>
    <w:rsid w:val="0083446D"/>
    <w:rsid w:val="00834F8B"/>
    <w:rsid w:val="00842A08"/>
    <w:rsid w:val="008430DF"/>
    <w:rsid w:val="00843100"/>
    <w:rsid w:val="008436FF"/>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7BF"/>
    <w:rsid w:val="00853DA6"/>
    <w:rsid w:val="008540F3"/>
    <w:rsid w:val="00854419"/>
    <w:rsid w:val="00854EDB"/>
    <w:rsid w:val="00855209"/>
    <w:rsid w:val="008553F6"/>
    <w:rsid w:val="00856434"/>
    <w:rsid w:val="0085678C"/>
    <w:rsid w:val="00860E68"/>
    <w:rsid w:val="00861ECA"/>
    <w:rsid w:val="00862B21"/>
    <w:rsid w:val="00863799"/>
    <w:rsid w:val="008649FC"/>
    <w:rsid w:val="0086571E"/>
    <w:rsid w:val="00866D45"/>
    <w:rsid w:val="00870D25"/>
    <w:rsid w:val="00870E43"/>
    <w:rsid w:val="00870E63"/>
    <w:rsid w:val="00871BBB"/>
    <w:rsid w:val="00872792"/>
    <w:rsid w:val="008731DC"/>
    <w:rsid w:val="00874004"/>
    <w:rsid w:val="00874527"/>
    <w:rsid w:val="00876795"/>
    <w:rsid w:val="008775E5"/>
    <w:rsid w:val="00881BDC"/>
    <w:rsid w:val="00882498"/>
    <w:rsid w:val="00883245"/>
    <w:rsid w:val="008834EC"/>
    <w:rsid w:val="008836A7"/>
    <w:rsid w:val="00883A1E"/>
    <w:rsid w:val="0088491B"/>
    <w:rsid w:val="008853FE"/>
    <w:rsid w:val="008858EF"/>
    <w:rsid w:val="00885B57"/>
    <w:rsid w:val="0088761B"/>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69F2"/>
    <w:rsid w:val="008B79DB"/>
    <w:rsid w:val="008C042B"/>
    <w:rsid w:val="008C14C6"/>
    <w:rsid w:val="008C26BE"/>
    <w:rsid w:val="008C2BD1"/>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17C89"/>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0BD"/>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4D1"/>
    <w:rsid w:val="00987E59"/>
    <w:rsid w:val="00987FEE"/>
    <w:rsid w:val="00991FE6"/>
    <w:rsid w:val="00993085"/>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4B91"/>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3438"/>
    <w:rsid w:val="009E4360"/>
    <w:rsid w:val="009E4459"/>
    <w:rsid w:val="009E5270"/>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9F6E9B"/>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3FB"/>
    <w:rsid w:val="00A23990"/>
    <w:rsid w:val="00A2410D"/>
    <w:rsid w:val="00A24180"/>
    <w:rsid w:val="00A254CB"/>
    <w:rsid w:val="00A26FDF"/>
    <w:rsid w:val="00A2709E"/>
    <w:rsid w:val="00A27772"/>
    <w:rsid w:val="00A27844"/>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16A6"/>
    <w:rsid w:val="00A62DBE"/>
    <w:rsid w:val="00A64B69"/>
    <w:rsid w:val="00A64BE4"/>
    <w:rsid w:val="00A64C13"/>
    <w:rsid w:val="00A65356"/>
    <w:rsid w:val="00A66F11"/>
    <w:rsid w:val="00A6759E"/>
    <w:rsid w:val="00A67B32"/>
    <w:rsid w:val="00A70324"/>
    <w:rsid w:val="00A7189E"/>
    <w:rsid w:val="00A71EA8"/>
    <w:rsid w:val="00A723C8"/>
    <w:rsid w:val="00A73089"/>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4C63"/>
    <w:rsid w:val="00AA7B85"/>
    <w:rsid w:val="00AB03E4"/>
    <w:rsid w:val="00AB087E"/>
    <w:rsid w:val="00AB1838"/>
    <w:rsid w:val="00AB2C9E"/>
    <w:rsid w:val="00AB3E05"/>
    <w:rsid w:val="00AB4FAF"/>
    <w:rsid w:val="00AB50EC"/>
    <w:rsid w:val="00AB51B0"/>
    <w:rsid w:val="00AB5816"/>
    <w:rsid w:val="00AB65C7"/>
    <w:rsid w:val="00AB688B"/>
    <w:rsid w:val="00AB7ED5"/>
    <w:rsid w:val="00AC192A"/>
    <w:rsid w:val="00AC3BEB"/>
    <w:rsid w:val="00AD14E8"/>
    <w:rsid w:val="00AD3E06"/>
    <w:rsid w:val="00AD7447"/>
    <w:rsid w:val="00AD773F"/>
    <w:rsid w:val="00AD7EF0"/>
    <w:rsid w:val="00AD7F83"/>
    <w:rsid w:val="00AE1FB7"/>
    <w:rsid w:val="00AE4385"/>
    <w:rsid w:val="00AE4944"/>
    <w:rsid w:val="00AE4F74"/>
    <w:rsid w:val="00AE681A"/>
    <w:rsid w:val="00AE68AF"/>
    <w:rsid w:val="00AE6E90"/>
    <w:rsid w:val="00AE77F2"/>
    <w:rsid w:val="00AE7970"/>
    <w:rsid w:val="00AE7DD4"/>
    <w:rsid w:val="00AF25DE"/>
    <w:rsid w:val="00AF274D"/>
    <w:rsid w:val="00AF326D"/>
    <w:rsid w:val="00AF39ED"/>
    <w:rsid w:val="00AF5BCC"/>
    <w:rsid w:val="00AF5E98"/>
    <w:rsid w:val="00AF6E1D"/>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A3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004C"/>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874"/>
    <w:rsid w:val="00BB1AB7"/>
    <w:rsid w:val="00BB4872"/>
    <w:rsid w:val="00BB6D45"/>
    <w:rsid w:val="00BC0229"/>
    <w:rsid w:val="00BC0B16"/>
    <w:rsid w:val="00BC13BF"/>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0209"/>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E96"/>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488A"/>
    <w:rsid w:val="00C15A5D"/>
    <w:rsid w:val="00C15B9C"/>
    <w:rsid w:val="00C16FCC"/>
    <w:rsid w:val="00C218AC"/>
    <w:rsid w:val="00C221A2"/>
    <w:rsid w:val="00C2286C"/>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467"/>
    <w:rsid w:val="00C53F14"/>
    <w:rsid w:val="00C54998"/>
    <w:rsid w:val="00C5552C"/>
    <w:rsid w:val="00C56C2C"/>
    <w:rsid w:val="00C579E1"/>
    <w:rsid w:val="00C608B5"/>
    <w:rsid w:val="00C61183"/>
    <w:rsid w:val="00C62F1E"/>
    <w:rsid w:val="00C62F31"/>
    <w:rsid w:val="00C646DF"/>
    <w:rsid w:val="00C64F82"/>
    <w:rsid w:val="00C65859"/>
    <w:rsid w:val="00C66447"/>
    <w:rsid w:val="00C666EF"/>
    <w:rsid w:val="00C6733D"/>
    <w:rsid w:val="00C70F93"/>
    <w:rsid w:val="00C71772"/>
    <w:rsid w:val="00C7185B"/>
    <w:rsid w:val="00C733E4"/>
    <w:rsid w:val="00C75E18"/>
    <w:rsid w:val="00C76705"/>
    <w:rsid w:val="00C77336"/>
    <w:rsid w:val="00C77542"/>
    <w:rsid w:val="00C80D34"/>
    <w:rsid w:val="00C826AA"/>
    <w:rsid w:val="00C82B14"/>
    <w:rsid w:val="00C844B6"/>
    <w:rsid w:val="00C8557A"/>
    <w:rsid w:val="00C85C0B"/>
    <w:rsid w:val="00C8755F"/>
    <w:rsid w:val="00C90A4F"/>
    <w:rsid w:val="00C913DC"/>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6A1"/>
    <w:rsid w:val="00CB3E3B"/>
    <w:rsid w:val="00CB44D4"/>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B1A"/>
    <w:rsid w:val="00CD4E9B"/>
    <w:rsid w:val="00CD6B84"/>
    <w:rsid w:val="00CE0D67"/>
    <w:rsid w:val="00CE1AA7"/>
    <w:rsid w:val="00CE331C"/>
    <w:rsid w:val="00CE4A6D"/>
    <w:rsid w:val="00CE4C8B"/>
    <w:rsid w:val="00CE5516"/>
    <w:rsid w:val="00CE78CC"/>
    <w:rsid w:val="00CE79FA"/>
    <w:rsid w:val="00CF0D24"/>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10F"/>
    <w:rsid w:val="00D0791B"/>
    <w:rsid w:val="00D07C59"/>
    <w:rsid w:val="00D07E4A"/>
    <w:rsid w:val="00D10381"/>
    <w:rsid w:val="00D107CC"/>
    <w:rsid w:val="00D11121"/>
    <w:rsid w:val="00D11B39"/>
    <w:rsid w:val="00D12207"/>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37936"/>
    <w:rsid w:val="00D401EC"/>
    <w:rsid w:val="00D4095B"/>
    <w:rsid w:val="00D44854"/>
    <w:rsid w:val="00D45223"/>
    <w:rsid w:val="00D4625E"/>
    <w:rsid w:val="00D464A2"/>
    <w:rsid w:val="00D46E2D"/>
    <w:rsid w:val="00D5012C"/>
    <w:rsid w:val="00D5275E"/>
    <w:rsid w:val="00D53187"/>
    <w:rsid w:val="00D555F6"/>
    <w:rsid w:val="00D55688"/>
    <w:rsid w:val="00D56FE3"/>
    <w:rsid w:val="00D5781C"/>
    <w:rsid w:val="00D60ED5"/>
    <w:rsid w:val="00D61551"/>
    <w:rsid w:val="00D61953"/>
    <w:rsid w:val="00D6497F"/>
    <w:rsid w:val="00D653EA"/>
    <w:rsid w:val="00D65FDE"/>
    <w:rsid w:val="00D6645B"/>
    <w:rsid w:val="00D664FC"/>
    <w:rsid w:val="00D6658A"/>
    <w:rsid w:val="00D666BC"/>
    <w:rsid w:val="00D71343"/>
    <w:rsid w:val="00D71915"/>
    <w:rsid w:val="00D721A9"/>
    <w:rsid w:val="00D7420F"/>
    <w:rsid w:val="00D747ED"/>
    <w:rsid w:val="00D74B12"/>
    <w:rsid w:val="00D76968"/>
    <w:rsid w:val="00D77752"/>
    <w:rsid w:val="00D77E38"/>
    <w:rsid w:val="00D803D1"/>
    <w:rsid w:val="00D812F6"/>
    <w:rsid w:val="00D81948"/>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24E7"/>
    <w:rsid w:val="00DD474E"/>
    <w:rsid w:val="00DD5505"/>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052"/>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3E77"/>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2B05"/>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14C3"/>
    <w:rsid w:val="00EE2110"/>
    <w:rsid w:val="00EE27E5"/>
    <w:rsid w:val="00EE4216"/>
    <w:rsid w:val="00EE57F5"/>
    <w:rsid w:val="00EE62D1"/>
    <w:rsid w:val="00EE6753"/>
    <w:rsid w:val="00EE74B1"/>
    <w:rsid w:val="00EE7973"/>
    <w:rsid w:val="00EF12FF"/>
    <w:rsid w:val="00EF16E9"/>
    <w:rsid w:val="00EF1FD6"/>
    <w:rsid w:val="00EF202C"/>
    <w:rsid w:val="00EF2299"/>
    <w:rsid w:val="00EF2A29"/>
    <w:rsid w:val="00EF4C3E"/>
    <w:rsid w:val="00EF563D"/>
    <w:rsid w:val="00EF64A0"/>
    <w:rsid w:val="00EF772D"/>
    <w:rsid w:val="00EF782C"/>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171E"/>
    <w:rsid w:val="00F338DE"/>
    <w:rsid w:val="00F34172"/>
    <w:rsid w:val="00F35213"/>
    <w:rsid w:val="00F36A6B"/>
    <w:rsid w:val="00F37258"/>
    <w:rsid w:val="00F408D7"/>
    <w:rsid w:val="00F41284"/>
    <w:rsid w:val="00F4178F"/>
    <w:rsid w:val="00F421C1"/>
    <w:rsid w:val="00F43607"/>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3561"/>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7FC"/>
    <w:rsid w:val="00FE0AE6"/>
    <w:rsid w:val="00FE0C7E"/>
    <w:rsid w:val="00FE1784"/>
    <w:rsid w:val="00FE2314"/>
    <w:rsid w:val="00FE30E5"/>
    <w:rsid w:val="00FE448E"/>
    <w:rsid w:val="00FE464E"/>
    <w:rsid w:val="00FE48AF"/>
    <w:rsid w:val="00FE4B1B"/>
    <w:rsid w:val="00FE6D1B"/>
    <w:rsid w:val="00FE71CE"/>
    <w:rsid w:val="00FF23A3"/>
    <w:rsid w:val="00FF2ECA"/>
    <w:rsid w:val="00FF2FD4"/>
    <w:rsid w:val="00FF5B84"/>
    <w:rsid w:val="00FF5D04"/>
    <w:rsid w:val="00FF603C"/>
    <w:rsid w:val="00FF7992"/>
    <w:rsid w:val="060A00C1"/>
    <w:rsid w:val="0B933E58"/>
    <w:rsid w:val="0D616591"/>
    <w:rsid w:val="14703269"/>
    <w:rsid w:val="15C55101"/>
    <w:rsid w:val="15FF767C"/>
    <w:rsid w:val="174979EB"/>
    <w:rsid w:val="1B324BB2"/>
    <w:rsid w:val="22286FD0"/>
    <w:rsid w:val="25A911C0"/>
    <w:rsid w:val="263825B0"/>
    <w:rsid w:val="269D079B"/>
    <w:rsid w:val="2B96303D"/>
    <w:rsid w:val="2BFB0AA0"/>
    <w:rsid w:val="2F3E7B67"/>
    <w:rsid w:val="2F531110"/>
    <w:rsid w:val="31140B8A"/>
    <w:rsid w:val="38D66725"/>
    <w:rsid w:val="3A126C9F"/>
    <w:rsid w:val="3D547BD0"/>
    <w:rsid w:val="444029B8"/>
    <w:rsid w:val="45C34B03"/>
    <w:rsid w:val="49952BE1"/>
    <w:rsid w:val="4F830E13"/>
    <w:rsid w:val="5500682C"/>
    <w:rsid w:val="55823A59"/>
    <w:rsid w:val="602A6B0A"/>
    <w:rsid w:val="636C7583"/>
    <w:rsid w:val="67ED42D2"/>
    <w:rsid w:val="6C4966FC"/>
    <w:rsid w:val="6EBF2CB2"/>
    <w:rsid w:val="7D895E2B"/>
    <w:rsid w:val="7E65474F"/>
    <w:rsid w:val="7F162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8"/>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29"/>
    <w:qFormat/>
    <w:uiPriority w:val="0"/>
    <w:pPr>
      <w:spacing w:before="260" w:after="260" w:line="413" w:lineRule="auto"/>
      <w:outlineLvl w:val="2"/>
    </w:pPr>
    <w:rPr>
      <w:sz w:val="32"/>
    </w:rPr>
  </w:style>
  <w:style w:type="character" w:default="1" w:styleId="22">
    <w:name w:val="Default Paragraph Font"/>
    <w:semiHidden/>
    <w:unhideWhenUsed/>
    <w:qFormat/>
    <w:uiPriority w:val="1"/>
  </w:style>
  <w:style w:type="table" w:default="1" w:styleId="20">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Document Map"/>
    <w:basedOn w:val="1"/>
    <w:link w:val="30"/>
    <w:semiHidden/>
    <w:qFormat/>
    <w:uiPriority w:val="0"/>
    <w:pPr>
      <w:shd w:val="clear" w:color="auto" w:fill="000080"/>
    </w:pPr>
  </w:style>
  <w:style w:type="paragraph" w:styleId="5">
    <w:name w:val="annotation text"/>
    <w:basedOn w:val="1"/>
    <w:link w:val="31"/>
    <w:qFormat/>
    <w:uiPriority w:val="99"/>
    <w:pPr>
      <w:jc w:val="left"/>
    </w:pPr>
  </w:style>
  <w:style w:type="paragraph" w:styleId="6">
    <w:name w:val="Closing"/>
    <w:basedOn w:val="1"/>
    <w:link w:val="32"/>
    <w:unhideWhenUsed/>
    <w:qFormat/>
    <w:uiPriority w:val="0"/>
    <w:pPr>
      <w:ind w:left="100" w:leftChars="2100"/>
    </w:pPr>
    <w:rPr>
      <w:szCs w:val="24"/>
    </w:rPr>
  </w:style>
  <w:style w:type="paragraph" w:styleId="7">
    <w:name w:val="Body Text"/>
    <w:basedOn w:val="1"/>
    <w:next w:val="8"/>
    <w:link w:val="33"/>
    <w:qFormat/>
    <w:uiPriority w:val="0"/>
    <w:pPr>
      <w:spacing w:after="120"/>
    </w:pPr>
  </w:style>
  <w:style w:type="paragraph" w:styleId="8">
    <w:name w:val="Plain Text"/>
    <w:basedOn w:val="1"/>
    <w:link w:val="34"/>
    <w:qFormat/>
    <w:uiPriority w:val="0"/>
    <w:rPr>
      <w:rFonts w:ascii="宋体" w:hAnsi="Courier New"/>
    </w:rPr>
  </w:style>
  <w:style w:type="paragraph" w:styleId="9">
    <w:name w:val="Body Text Indent"/>
    <w:basedOn w:val="1"/>
    <w:next w:val="10"/>
    <w:link w:val="35"/>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Date"/>
    <w:basedOn w:val="1"/>
    <w:next w:val="1"/>
    <w:link w:val="54"/>
    <w:qFormat/>
    <w:uiPriority w:val="0"/>
    <w:pPr>
      <w:ind w:left="100" w:leftChars="2500"/>
    </w:pPr>
    <w:rPr>
      <w:rFonts w:ascii="宋体" w:hAnsi="宋体" w:cstheme="minorBidi"/>
      <w:sz w:val="24"/>
      <w:szCs w:val="21"/>
    </w:rPr>
  </w:style>
  <w:style w:type="paragraph" w:styleId="12">
    <w:name w:val="Balloon Text"/>
    <w:basedOn w:val="1"/>
    <w:link w:val="36"/>
    <w:qFormat/>
    <w:uiPriority w:val="0"/>
    <w:rPr>
      <w:sz w:val="18"/>
      <w:szCs w:val="18"/>
    </w:rPr>
  </w:style>
  <w:style w:type="paragraph" w:styleId="13">
    <w:name w:val="footer"/>
    <w:basedOn w:val="1"/>
    <w:link w:val="37"/>
    <w:qFormat/>
    <w:uiPriority w:val="0"/>
    <w:pPr>
      <w:tabs>
        <w:tab w:val="center" w:pos="4153"/>
        <w:tab w:val="right" w:pos="8306"/>
      </w:tabs>
      <w:snapToGrid w:val="0"/>
      <w:jc w:val="left"/>
    </w:pPr>
    <w:rPr>
      <w:sz w:val="18"/>
      <w:szCs w:val="18"/>
    </w:rPr>
  </w:style>
  <w:style w:type="paragraph" w:styleId="14">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qFormat/>
    <w:uiPriority w:val="0"/>
    <w:pPr>
      <w:ind w:left="200" w:leftChars="200" w:hanging="200" w:hangingChars="200"/>
    </w:pPr>
  </w:style>
  <w:style w:type="paragraph" w:styleId="16">
    <w:name w:val="Body Text 2"/>
    <w:basedOn w:val="1"/>
    <w:link w:val="39"/>
    <w:qFormat/>
    <w:uiPriority w:val="0"/>
    <w:pPr>
      <w:spacing w:after="120" w:line="480" w:lineRule="auto"/>
    </w:pPr>
  </w:style>
  <w:style w:type="paragraph" w:styleId="17">
    <w:name w:val="Normal (Web)"/>
    <w:basedOn w:val="1"/>
    <w:link w:val="56"/>
    <w:qFormat/>
    <w:uiPriority w:val="99"/>
    <w:pPr>
      <w:spacing w:before="100" w:beforeAutospacing="1" w:after="100" w:afterAutospacing="1"/>
      <w:jc w:val="left"/>
    </w:pPr>
    <w:rPr>
      <w:kern w:val="0"/>
      <w:sz w:val="24"/>
    </w:rPr>
  </w:style>
  <w:style w:type="paragraph" w:styleId="18">
    <w:name w:val="annotation subject"/>
    <w:basedOn w:val="5"/>
    <w:next w:val="5"/>
    <w:link w:val="40"/>
    <w:qFormat/>
    <w:uiPriority w:val="0"/>
    <w:rPr>
      <w:b/>
      <w:bCs/>
    </w:rPr>
  </w:style>
  <w:style w:type="paragraph" w:styleId="19">
    <w:name w:val="Body Text First Indent 2"/>
    <w:basedOn w:val="9"/>
    <w:link w:val="41"/>
    <w:qFormat/>
    <w:uiPriority w:val="99"/>
    <w:pPr>
      <w:spacing w:after="120"/>
      <w:ind w:left="420" w:leftChars="200" w:firstLine="420" w:firstLineChars="200"/>
    </w:pPr>
    <w:rPr>
      <w:rFonts w:ascii="Times New Roman" w:eastAsia="宋体"/>
      <w:sz w:val="21"/>
      <w:szCs w:val="24"/>
    </w:rPr>
  </w:style>
  <w:style w:type="table" w:styleId="21">
    <w:name w:val="Table Grid"/>
    <w:basedOn w:val="20"/>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rPr>
  </w:style>
  <w:style w:type="character" w:styleId="24">
    <w:name w:val="page number"/>
    <w:qFormat/>
    <w:uiPriority w:val="0"/>
  </w:style>
  <w:style w:type="character" w:styleId="25">
    <w:name w:val="FollowedHyperlink"/>
    <w:basedOn w:val="22"/>
    <w:semiHidden/>
    <w:unhideWhenUsed/>
    <w:qFormat/>
    <w:uiPriority w:val="99"/>
    <w:rPr>
      <w:color w:val="800080"/>
      <w:u w:val="single"/>
    </w:rPr>
  </w:style>
  <w:style w:type="character" w:styleId="26">
    <w:name w:val="Hyperlink"/>
    <w:basedOn w:val="22"/>
    <w:qFormat/>
    <w:uiPriority w:val="0"/>
    <w:rPr>
      <w:color w:val="0000FF"/>
      <w:u w:val="single"/>
    </w:rPr>
  </w:style>
  <w:style w:type="character" w:styleId="27">
    <w:name w:val="annotation reference"/>
    <w:qFormat/>
    <w:uiPriority w:val="0"/>
    <w:rPr>
      <w:sz w:val="21"/>
      <w:szCs w:val="21"/>
    </w:rPr>
  </w:style>
  <w:style w:type="character" w:customStyle="1" w:styleId="28">
    <w:name w:val="标题 1 Char"/>
    <w:basedOn w:val="22"/>
    <w:link w:val="2"/>
    <w:qFormat/>
    <w:uiPriority w:val="0"/>
    <w:rPr>
      <w:rFonts w:ascii="Times New Roman" w:hAnsi="Times New Roman" w:eastAsia="黑体" w:cs="Times New Roman"/>
      <w:b/>
      <w:kern w:val="44"/>
      <w:sz w:val="36"/>
      <w:szCs w:val="20"/>
    </w:rPr>
  </w:style>
  <w:style w:type="character" w:customStyle="1" w:styleId="29">
    <w:name w:val="标题 3 Char"/>
    <w:basedOn w:val="22"/>
    <w:link w:val="3"/>
    <w:qFormat/>
    <w:uiPriority w:val="0"/>
    <w:rPr>
      <w:rFonts w:ascii="Times New Roman" w:hAnsi="Times New Roman" w:eastAsia="黑体" w:cs="Times New Roman"/>
      <w:b/>
      <w:kern w:val="44"/>
      <w:sz w:val="32"/>
      <w:szCs w:val="20"/>
    </w:rPr>
  </w:style>
  <w:style w:type="character" w:customStyle="1" w:styleId="30">
    <w:name w:val="文档结构图 Char"/>
    <w:basedOn w:val="22"/>
    <w:link w:val="4"/>
    <w:semiHidden/>
    <w:qFormat/>
    <w:uiPriority w:val="0"/>
    <w:rPr>
      <w:rFonts w:ascii="Times New Roman" w:hAnsi="Times New Roman" w:eastAsia="宋体" w:cs="Times New Roman"/>
      <w:szCs w:val="20"/>
      <w:shd w:val="clear" w:color="auto" w:fill="000080"/>
    </w:rPr>
  </w:style>
  <w:style w:type="character" w:customStyle="1" w:styleId="31">
    <w:name w:val="批注文字 Char"/>
    <w:basedOn w:val="22"/>
    <w:link w:val="5"/>
    <w:qFormat/>
    <w:uiPriority w:val="99"/>
    <w:rPr>
      <w:rFonts w:ascii="Times New Roman" w:hAnsi="Times New Roman" w:eastAsia="宋体" w:cs="Times New Roman"/>
      <w:szCs w:val="20"/>
    </w:rPr>
  </w:style>
  <w:style w:type="character" w:customStyle="1" w:styleId="32">
    <w:name w:val="结束语 Char"/>
    <w:basedOn w:val="22"/>
    <w:link w:val="6"/>
    <w:qFormat/>
    <w:uiPriority w:val="0"/>
    <w:rPr>
      <w:rFonts w:ascii="Times New Roman" w:hAnsi="Times New Roman" w:eastAsia="宋体" w:cs="Times New Roman"/>
      <w:szCs w:val="24"/>
    </w:rPr>
  </w:style>
  <w:style w:type="character" w:customStyle="1" w:styleId="33">
    <w:name w:val="正文文本 Char"/>
    <w:basedOn w:val="22"/>
    <w:link w:val="7"/>
    <w:qFormat/>
    <w:uiPriority w:val="0"/>
    <w:rPr>
      <w:rFonts w:ascii="Times New Roman" w:hAnsi="Times New Roman" w:eastAsia="宋体" w:cs="Times New Roman"/>
      <w:szCs w:val="20"/>
    </w:rPr>
  </w:style>
  <w:style w:type="character" w:customStyle="1" w:styleId="34">
    <w:name w:val="纯文本 Char"/>
    <w:basedOn w:val="22"/>
    <w:link w:val="8"/>
    <w:qFormat/>
    <w:uiPriority w:val="0"/>
    <w:rPr>
      <w:rFonts w:ascii="宋体" w:hAnsi="Courier New" w:eastAsia="宋体" w:cs="Times New Roman"/>
      <w:szCs w:val="20"/>
    </w:rPr>
  </w:style>
  <w:style w:type="character" w:customStyle="1" w:styleId="35">
    <w:name w:val="正文文本缩进 Char"/>
    <w:basedOn w:val="22"/>
    <w:link w:val="9"/>
    <w:qFormat/>
    <w:uiPriority w:val="99"/>
    <w:rPr>
      <w:rFonts w:ascii="楷体_GB2312" w:hAnsi="Times New Roman" w:eastAsia="楷体_GB2312" w:cs="Times New Roman"/>
      <w:sz w:val="32"/>
      <w:szCs w:val="20"/>
    </w:rPr>
  </w:style>
  <w:style w:type="character" w:customStyle="1" w:styleId="36">
    <w:name w:val="批注框文本 Char"/>
    <w:basedOn w:val="22"/>
    <w:link w:val="12"/>
    <w:qFormat/>
    <w:uiPriority w:val="0"/>
    <w:rPr>
      <w:rFonts w:ascii="Times New Roman" w:hAnsi="Times New Roman" w:eastAsia="宋体" w:cs="Times New Roman"/>
      <w:sz w:val="18"/>
      <w:szCs w:val="18"/>
    </w:rPr>
  </w:style>
  <w:style w:type="character" w:customStyle="1" w:styleId="37">
    <w:name w:val="页脚 Char"/>
    <w:basedOn w:val="22"/>
    <w:link w:val="13"/>
    <w:qFormat/>
    <w:uiPriority w:val="0"/>
    <w:rPr>
      <w:rFonts w:ascii="Times New Roman" w:hAnsi="Times New Roman" w:eastAsia="宋体" w:cs="Times New Roman"/>
      <w:sz w:val="18"/>
      <w:szCs w:val="18"/>
    </w:rPr>
  </w:style>
  <w:style w:type="character" w:customStyle="1" w:styleId="38">
    <w:name w:val="页眉 Char"/>
    <w:basedOn w:val="22"/>
    <w:link w:val="14"/>
    <w:qFormat/>
    <w:uiPriority w:val="0"/>
    <w:rPr>
      <w:rFonts w:ascii="Times New Roman" w:hAnsi="Times New Roman" w:eastAsia="宋体" w:cs="Times New Roman"/>
      <w:sz w:val="18"/>
      <w:szCs w:val="18"/>
    </w:rPr>
  </w:style>
  <w:style w:type="character" w:customStyle="1" w:styleId="39">
    <w:name w:val="正文文本 2 Char"/>
    <w:basedOn w:val="22"/>
    <w:link w:val="16"/>
    <w:qFormat/>
    <w:uiPriority w:val="0"/>
    <w:rPr>
      <w:rFonts w:ascii="Times New Roman" w:hAnsi="Times New Roman" w:eastAsia="宋体" w:cs="Times New Roman"/>
      <w:szCs w:val="20"/>
    </w:rPr>
  </w:style>
  <w:style w:type="character" w:customStyle="1" w:styleId="40">
    <w:name w:val="批注主题 Char"/>
    <w:basedOn w:val="31"/>
    <w:link w:val="18"/>
    <w:qFormat/>
    <w:uiPriority w:val="0"/>
    <w:rPr>
      <w:b/>
      <w:bCs/>
    </w:rPr>
  </w:style>
  <w:style w:type="character" w:customStyle="1" w:styleId="41">
    <w:name w:val="正文首行缩进 2 Char"/>
    <w:basedOn w:val="35"/>
    <w:link w:val="19"/>
    <w:qFormat/>
    <w:uiPriority w:val="99"/>
    <w:rPr>
      <w:rFonts w:ascii="Times New Roman" w:eastAsia="宋体"/>
      <w:szCs w:val="24"/>
    </w:rPr>
  </w:style>
  <w:style w:type="character" w:customStyle="1" w:styleId="42">
    <w:name w:val="text11"/>
    <w:qFormat/>
    <w:uiPriority w:val="0"/>
    <w:rPr>
      <w:rFonts w:hint="default" w:ascii="Verdana" w:hAnsi="Verdana"/>
      <w:color w:val="4E4E4E"/>
      <w:sz w:val="18"/>
      <w:szCs w:val="18"/>
    </w:rPr>
  </w:style>
  <w:style w:type="paragraph" w:customStyle="1" w:styleId="43">
    <w:name w:val="Char Char14"/>
    <w:basedOn w:val="4"/>
    <w:qFormat/>
    <w:uiPriority w:val="0"/>
    <w:pPr>
      <w:adjustRightInd w:val="0"/>
      <w:snapToGrid w:val="0"/>
      <w:spacing w:line="360" w:lineRule="auto"/>
    </w:pPr>
  </w:style>
  <w:style w:type="paragraph" w:customStyle="1" w:styleId="44">
    <w:name w:val="样式3"/>
    <w:basedOn w:val="8"/>
    <w:link w:val="52"/>
    <w:qFormat/>
    <w:uiPriority w:val="0"/>
    <w:pPr>
      <w:spacing w:line="0" w:lineRule="atLeast"/>
      <w:outlineLvl w:val="0"/>
    </w:pPr>
    <w:rPr>
      <w:sz w:val="28"/>
    </w:rPr>
  </w:style>
  <w:style w:type="paragraph" w:customStyle="1" w:styleId="45">
    <w:name w:val="Char1 Char Char Char Char Char Char"/>
    <w:basedOn w:val="1"/>
    <w:qFormat/>
    <w:uiPriority w:val="0"/>
    <w:rPr>
      <w:rFonts w:ascii="Tahoma" w:hAnsi="Tahoma"/>
      <w:sz w:val="24"/>
    </w:rPr>
  </w:style>
  <w:style w:type="paragraph" w:customStyle="1" w:styleId="46">
    <w:name w:val="样式2"/>
    <w:basedOn w:val="15"/>
    <w:qFormat/>
    <w:uiPriority w:val="0"/>
  </w:style>
  <w:style w:type="paragraph" w:customStyle="1" w:styleId="47">
    <w:name w:val="标准"/>
    <w:basedOn w:val="1"/>
    <w:qFormat/>
    <w:uiPriority w:val="0"/>
    <w:pPr>
      <w:spacing w:line="360" w:lineRule="auto"/>
      <w:ind w:firstLine="200" w:firstLineChars="200"/>
    </w:pPr>
    <w:rPr>
      <w:rFonts w:cs="宋体"/>
    </w:rPr>
  </w:style>
  <w:style w:type="paragraph" w:customStyle="1" w:styleId="48">
    <w:name w:val="列表段落"/>
    <w:basedOn w:val="1"/>
    <w:qFormat/>
    <w:uiPriority w:val="34"/>
    <w:pPr>
      <w:ind w:firstLine="420" w:firstLineChars="200"/>
    </w:pPr>
    <w:rPr>
      <w:rFonts w:ascii="Calibri" w:hAnsi="Calibri"/>
      <w:szCs w:val="22"/>
    </w:rPr>
  </w:style>
  <w:style w:type="paragraph" w:customStyle="1" w:styleId="49">
    <w:name w:val="列表段落1"/>
    <w:basedOn w:val="1"/>
    <w:qFormat/>
    <w:uiPriority w:val="0"/>
    <w:pPr>
      <w:ind w:firstLine="420" w:firstLineChars="200"/>
    </w:pPr>
    <w:rPr>
      <w:rFonts w:cs="黑体"/>
      <w:szCs w:val="22"/>
    </w:rPr>
  </w:style>
  <w:style w:type="paragraph" w:customStyle="1" w:styleId="50">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sz w:val="20"/>
      <w:szCs w:val="20"/>
      <w:lang w:val="en-US" w:eastAsia="zh-CN" w:bidi="ar-SA"/>
    </w:rPr>
  </w:style>
  <w:style w:type="paragraph" w:customStyle="1" w:styleId="51">
    <w:name w:val="null3"/>
    <w:qFormat/>
    <w:uiPriority w:val="0"/>
    <w:rPr>
      <w:rFonts w:hint="eastAsia" w:ascii="Calibri" w:hAnsi="Calibri" w:eastAsia="宋体" w:cs="Times New Roman"/>
      <w:kern w:val="0"/>
      <w:sz w:val="20"/>
      <w:szCs w:val="20"/>
      <w:lang w:val="en-US" w:eastAsia="zh-CN" w:bidi="ar-SA"/>
    </w:rPr>
  </w:style>
  <w:style w:type="character" w:customStyle="1" w:styleId="52">
    <w:name w:val="样式3 Char Char"/>
    <w:link w:val="44"/>
    <w:qFormat/>
    <w:uiPriority w:val="0"/>
    <w:rPr>
      <w:rFonts w:ascii="宋体" w:hAnsi="Courier New" w:eastAsia="宋体" w:cs="Times New Roman"/>
      <w:sz w:val="28"/>
      <w:szCs w:val="20"/>
    </w:rPr>
  </w:style>
  <w:style w:type="character" w:customStyle="1" w:styleId="53">
    <w:name w:val="日期 Char"/>
    <w:link w:val="11"/>
    <w:qFormat/>
    <w:uiPriority w:val="0"/>
    <w:rPr>
      <w:rFonts w:ascii="宋体" w:hAnsi="宋体" w:eastAsia="宋体"/>
      <w:sz w:val="24"/>
      <w:szCs w:val="21"/>
    </w:rPr>
  </w:style>
  <w:style w:type="character" w:customStyle="1" w:styleId="54">
    <w:name w:val="日期 Char1"/>
    <w:basedOn w:val="22"/>
    <w:link w:val="11"/>
    <w:semiHidden/>
    <w:qFormat/>
    <w:uiPriority w:val="99"/>
    <w:rPr>
      <w:rFonts w:ascii="Times New Roman" w:hAnsi="Times New Roman" w:eastAsia="宋体" w:cs="Times New Roman"/>
      <w:szCs w:val="20"/>
    </w:rPr>
  </w:style>
  <w:style w:type="paragraph" w:customStyle="1" w:styleId="55">
    <w:name w:val="表格文字"/>
    <w:basedOn w:val="1"/>
    <w:next w:val="7"/>
    <w:qFormat/>
    <w:uiPriority w:val="0"/>
    <w:pPr>
      <w:adjustRightInd w:val="0"/>
      <w:spacing w:line="420" w:lineRule="atLeast"/>
      <w:jc w:val="left"/>
      <w:textAlignment w:val="baseline"/>
    </w:pPr>
    <w:rPr>
      <w:kern w:val="0"/>
    </w:rPr>
  </w:style>
  <w:style w:type="character" w:customStyle="1" w:styleId="56">
    <w:name w:val="普通(网站) Char"/>
    <w:link w:val="17"/>
    <w:qFormat/>
    <w:uiPriority w:val="99"/>
    <w:rPr>
      <w:rFonts w:ascii="Times New Roman" w:hAnsi="Times New Roman" w:eastAsia="宋体" w:cs="Times New Roman"/>
      <w:kern w:val="0"/>
      <w:sz w:val="24"/>
      <w:szCs w:val="20"/>
    </w:rPr>
  </w:style>
  <w:style w:type="paragraph" w:styleId="57">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65504-F325-4FB7-B4A2-240EFBFCE75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53</Pages>
  <Words>22185</Words>
  <Characters>23558</Characters>
  <Lines>199</Lines>
  <Paragraphs>56</Paragraphs>
  <TotalTime>3</TotalTime>
  <ScaleCrop>false</ScaleCrop>
  <LinksUpToDate>false</LinksUpToDate>
  <CharactersWithSpaces>25951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2023-03-21T06:18:00Z</dcterms:created>
  <dc:creator>Administrator</dc:creator>
  <cp:lastModifiedBy>微信用户</cp:lastModifiedBy>
  <cp:lastPrinted>2023-04-04T07:30:00Z</cp:lastPrinted>
  <dcterms:modified xsi:type="dcterms:W3CDTF">2024-10-10T08:06:09Z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6FD8856EEC5D4354987C69FC804D3C89_12</vt:lpwstr>
  </property>
</Properties>
</file>